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D1AE1" w14:textId="475A4D8D" w:rsidR="00E132E8" w:rsidRDefault="00000000">
      <w:pPr>
        <w:pStyle w:val="a6"/>
        <w:widowControl/>
        <w:spacing w:beforeAutospacing="0" w:afterAutospacing="0" w:line="368" w:lineRule="atLeast"/>
        <w:jc w:val="center"/>
        <w:rPr>
          <w:rFonts w:ascii="Times New Roman" w:hAnsi="Times New Roman"/>
          <w:b/>
          <w:bCs/>
          <w:spacing w:val="12"/>
          <w:sz w:val="30"/>
          <w:szCs w:val="30"/>
        </w:rPr>
      </w:pPr>
      <w:bookmarkStart w:id="0" w:name="_Toc32055"/>
      <w:r>
        <w:rPr>
          <w:rFonts w:ascii="Times New Roman" w:hAnsi="Times New Roman" w:hint="eastAsia"/>
          <w:b/>
          <w:bCs/>
          <w:spacing w:val="12"/>
          <w:sz w:val="30"/>
          <w:szCs w:val="30"/>
        </w:rPr>
        <w:t>LARC-T0</w:t>
      </w:r>
      <w:r w:rsidR="00D51BC5">
        <w:rPr>
          <w:rFonts w:ascii="Times New Roman" w:hAnsi="Times New Roman"/>
          <w:b/>
          <w:bCs/>
          <w:spacing w:val="12"/>
          <w:sz w:val="30"/>
          <w:szCs w:val="30"/>
        </w:rPr>
        <w:t xml:space="preserve">34 </w:t>
      </w:r>
      <w:r>
        <w:rPr>
          <w:rFonts w:ascii="Times New Roman" w:hAnsi="Times New Roman"/>
          <w:b/>
          <w:bCs/>
          <w:spacing w:val="12"/>
          <w:sz w:val="30"/>
          <w:szCs w:val="30"/>
        </w:rPr>
        <w:t>Application form for Laboratory Animal Rederivation</w:t>
      </w:r>
    </w:p>
    <w:tbl>
      <w:tblPr>
        <w:tblStyle w:val="a7"/>
        <w:tblW w:w="9310" w:type="dxa"/>
        <w:jc w:val="center"/>
        <w:tblLayout w:type="fixed"/>
        <w:tblLook w:val="04A0" w:firstRow="1" w:lastRow="0" w:firstColumn="1" w:lastColumn="0" w:noHBand="0" w:noVBand="1"/>
      </w:tblPr>
      <w:tblGrid>
        <w:gridCol w:w="930"/>
        <w:gridCol w:w="1588"/>
        <w:gridCol w:w="583"/>
        <w:gridCol w:w="861"/>
        <w:gridCol w:w="412"/>
        <w:gridCol w:w="786"/>
        <w:gridCol w:w="360"/>
        <w:gridCol w:w="312"/>
        <w:gridCol w:w="803"/>
        <w:gridCol w:w="419"/>
        <w:gridCol w:w="628"/>
        <w:gridCol w:w="786"/>
        <w:gridCol w:w="842"/>
      </w:tblGrid>
      <w:tr w:rsidR="00E132E8" w14:paraId="222A1014" w14:textId="77777777">
        <w:trPr>
          <w:trHeight w:val="432"/>
          <w:jc w:val="center"/>
        </w:trPr>
        <w:tc>
          <w:tcPr>
            <w:tcW w:w="930" w:type="dxa"/>
            <w:vAlign w:val="center"/>
          </w:tcPr>
          <w:p w14:paraId="01DCE490" w14:textId="77777777" w:rsidR="00E132E8" w:rsidRDefault="00000000">
            <w:pPr>
              <w:jc w:val="center"/>
              <w:rPr>
                <w:rFonts w:ascii="Times New Roman" w:hAnsi="Times New Roman" w:cs="Times New Roman"/>
                <w:sz w:val="24"/>
              </w:rPr>
            </w:pPr>
            <w:r>
              <w:rPr>
                <w:rFonts w:ascii="Times New Roman" w:hAnsi="Times New Roman" w:cs="Times New Roman"/>
                <w:sz w:val="24"/>
              </w:rPr>
              <w:t>AP</w:t>
            </w:r>
          </w:p>
        </w:tc>
        <w:tc>
          <w:tcPr>
            <w:tcW w:w="1588" w:type="dxa"/>
            <w:vAlign w:val="center"/>
          </w:tcPr>
          <w:p w14:paraId="12390BFB" w14:textId="77777777" w:rsidR="00E132E8" w:rsidRDefault="00E132E8">
            <w:pPr>
              <w:jc w:val="center"/>
              <w:rPr>
                <w:rFonts w:ascii="Times New Roman" w:hAnsi="Times New Roman" w:cs="Times New Roman"/>
                <w:sz w:val="24"/>
              </w:rPr>
            </w:pPr>
          </w:p>
        </w:tc>
        <w:tc>
          <w:tcPr>
            <w:tcW w:w="1856" w:type="dxa"/>
            <w:gridSpan w:val="3"/>
            <w:vAlign w:val="center"/>
          </w:tcPr>
          <w:p w14:paraId="318D6159" w14:textId="77777777" w:rsidR="00E132E8" w:rsidRDefault="00000000">
            <w:pPr>
              <w:jc w:val="center"/>
              <w:rPr>
                <w:rFonts w:ascii="Times New Roman" w:hAnsi="Times New Roman" w:cs="Times New Roman"/>
                <w:sz w:val="24"/>
              </w:rPr>
            </w:pPr>
            <w:r>
              <w:rPr>
                <w:rFonts w:ascii="Times New Roman" w:hAnsi="Times New Roman" w:cs="Times New Roman"/>
                <w:sz w:val="24"/>
              </w:rPr>
              <w:t>Dept</w:t>
            </w:r>
          </w:p>
        </w:tc>
        <w:tc>
          <w:tcPr>
            <w:tcW w:w="1458" w:type="dxa"/>
            <w:gridSpan w:val="3"/>
            <w:vAlign w:val="center"/>
          </w:tcPr>
          <w:p w14:paraId="17DC508D" w14:textId="77777777" w:rsidR="00E132E8" w:rsidRDefault="00E132E8">
            <w:pPr>
              <w:jc w:val="center"/>
              <w:rPr>
                <w:rFonts w:ascii="Times New Roman" w:hAnsi="Times New Roman" w:cs="Times New Roman"/>
                <w:sz w:val="24"/>
              </w:rPr>
            </w:pPr>
          </w:p>
        </w:tc>
        <w:tc>
          <w:tcPr>
            <w:tcW w:w="1222" w:type="dxa"/>
            <w:gridSpan w:val="2"/>
            <w:vAlign w:val="center"/>
          </w:tcPr>
          <w:p w14:paraId="7A0AF40E" w14:textId="77777777" w:rsidR="00E132E8" w:rsidRDefault="00000000">
            <w:pPr>
              <w:jc w:val="center"/>
              <w:rPr>
                <w:rFonts w:ascii="Times New Roman" w:hAnsi="Times New Roman" w:cs="Times New Roman"/>
                <w:sz w:val="24"/>
              </w:rPr>
            </w:pPr>
            <w:r>
              <w:rPr>
                <w:rFonts w:ascii="Times New Roman" w:hAnsi="Times New Roman" w:cs="Times New Roman"/>
                <w:sz w:val="24"/>
              </w:rPr>
              <w:t>Applicant</w:t>
            </w:r>
          </w:p>
        </w:tc>
        <w:tc>
          <w:tcPr>
            <w:tcW w:w="2256" w:type="dxa"/>
            <w:gridSpan w:val="3"/>
            <w:vAlign w:val="center"/>
          </w:tcPr>
          <w:p w14:paraId="1141BE31" w14:textId="77777777" w:rsidR="00E132E8" w:rsidRDefault="00E132E8">
            <w:pPr>
              <w:jc w:val="center"/>
              <w:rPr>
                <w:rFonts w:hAnsiTheme="minorEastAsia" w:cstheme="minorEastAsia"/>
                <w:sz w:val="24"/>
              </w:rPr>
            </w:pPr>
          </w:p>
        </w:tc>
      </w:tr>
      <w:tr w:rsidR="00E132E8" w14:paraId="21DBE93C" w14:textId="77777777">
        <w:trPr>
          <w:trHeight w:val="432"/>
          <w:jc w:val="center"/>
        </w:trPr>
        <w:tc>
          <w:tcPr>
            <w:tcW w:w="2518" w:type="dxa"/>
            <w:gridSpan w:val="2"/>
            <w:vAlign w:val="center"/>
          </w:tcPr>
          <w:p w14:paraId="42B7A489" w14:textId="77777777" w:rsidR="00E132E8"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Date</w:t>
            </w:r>
          </w:p>
        </w:tc>
        <w:tc>
          <w:tcPr>
            <w:tcW w:w="1856" w:type="dxa"/>
            <w:gridSpan w:val="3"/>
            <w:vAlign w:val="center"/>
          </w:tcPr>
          <w:p w14:paraId="1A2FEA5F" w14:textId="77777777" w:rsidR="00E132E8" w:rsidRDefault="00E132E8">
            <w:pPr>
              <w:pStyle w:val="a3"/>
              <w:snapToGrid w:val="0"/>
              <w:jc w:val="center"/>
              <w:rPr>
                <w:rFonts w:asciiTheme="minorHAnsi" w:eastAsiaTheme="minorEastAsia" w:hAnsiTheme="minorEastAsia" w:cstheme="minorEastAsia"/>
                <w:sz w:val="24"/>
                <w:szCs w:val="24"/>
              </w:rPr>
            </w:pPr>
          </w:p>
        </w:tc>
        <w:tc>
          <w:tcPr>
            <w:tcW w:w="2680" w:type="dxa"/>
            <w:gridSpan w:val="5"/>
            <w:vAlign w:val="center"/>
          </w:tcPr>
          <w:p w14:paraId="3B3F06BE" w14:textId="77777777" w:rsidR="00E132E8"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Phone</w:t>
            </w:r>
          </w:p>
        </w:tc>
        <w:tc>
          <w:tcPr>
            <w:tcW w:w="2256" w:type="dxa"/>
            <w:gridSpan w:val="3"/>
            <w:vAlign w:val="center"/>
          </w:tcPr>
          <w:p w14:paraId="7BF284C1" w14:textId="77777777" w:rsidR="00E132E8" w:rsidRDefault="00E132E8">
            <w:pPr>
              <w:pStyle w:val="a3"/>
              <w:snapToGrid w:val="0"/>
              <w:jc w:val="center"/>
              <w:rPr>
                <w:rFonts w:asciiTheme="minorHAnsi" w:eastAsiaTheme="minorEastAsia" w:hAnsiTheme="minorEastAsia" w:cstheme="minorEastAsia"/>
                <w:sz w:val="24"/>
                <w:szCs w:val="24"/>
              </w:rPr>
            </w:pPr>
          </w:p>
        </w:tc>
      </w:tr>
      <w:tr w:rsidR="00E132E8" w14:paraId="3F7B5924" w14:textId="77777777">
        <w:trPr>
          <w:trHeight w:val="639"/>
          <w:jc w:val="center"/>
        </w:trPr>
        <w:tc>
          <w:tcPr>
            <w:tcW w:w="930" w:type="dxa"/>
            <w:vAlign w:val="center"/>
          </w:tcPr>
          <w:p w14:paraId="0C8F65DC" w14:textId="77777777" w:rsidR="00E132E8" w:rsidRDefault="00000000">
            <w:pPr>
              <w:pStyle w:val="a3"/>
              <w:snapToGrid w:val="0"/>
              <w:rPr>
                <w:rFonts w:asciiTheme="minorHAnsi" w:eastAsiaTheme="minorEastAsia" w:hAnsiTheme="minorEastAsia" w:cstheme="minorEastAsia"/>
                <w:sz w:val="24"/>
                <w:szCs w:val="24"/>
              </w:rPr>
            </w:pPr>
            <w:r>
              <w:rPr>
                <w:rFonts w:ascii="Times New Roman" w:eastAsiaTheme="minorEastAsia" w:hAnsi="Times New Roman" w:cs="Times New Roman" w:hint="eastAsia"/>
                <w:sz w:val="24"/>
                <w:szCs w:val="24"/>
              </w:rPr>
              <w:t>No.</w:t>
            </w:r>
          </w:p>
        </w:tc>
        <w:tc>
          <w:tcPr>
            <w:tcW w:w="1588" w:type="dxa"/>
            <w:vAlign w:val="center"/>
          </w:tcPr>
          <w:p w14:paraId="74437233" w14:textId="77777777" w:rsidR="00E132E8"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The full name of the strain</w:t>
            </w:r>
          </w:p>
        </w:tc>
        <w:tc>
          <w:tcPr>
            <w:tcW w:w="1444" w:type="dxa"/>
            <w:gridSpan w:val="2"/>
            <w:vAlign w:val="center"/>
          </w:tcPr>
          <w:p w14:paraId="5A810117" w14:textId="77777777" w:rsidR="00E132E8"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The short name of the strain</w:t>
            </w:r>
          </w:p>
        </w:tc>
        <w:tc>
          <w:tcPr>
            <w:tcW w:w="1198" w:type="dxa"/>
            <w:gridSpan w:val="2"/>
            <w:vAlign w:val="center"/>
          </w:tcPr>
          <w:p w14:paraId="2213C538" w14:textId="77777777" w:rsidR="00E132E8"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Genotype</w:t>
            </w:r>
          </w:p>
        </w:tc>
        <w:tc>
          <w:tcPr>
            <w:tcW w:w="1475" w:type="dxa"/>
            <w:gridSpan w:val="3"/>
            <w:vAlign w:val="center"/>
          </w:tcPr>
          <w:p w14:paraId="6B81C477" w14:textId="77777777" w:rsidR="00E132E8"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Genetic Background</w:t>
            </w:r>
          </w:p>
        </w:tc>
        <w:tc>
          <w:tcPr>
            <w:tcW w:w="1047" w:type="dxa"/>
            <w:gridSpan w:val="2"/>
            <w:vAlign w:val="center"/>
          </w:tcPr>
          <w:p w14:paraId="6C5B023D" w14:textId="77777777" w:rsidR="00E132E8"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Number</w:t>
            </w:r>
          </w:p>
        </w:tc>
        <w:tc>
          <w:tcPr>
            <w:tcW w:w="786" w:type="dxa"/>
            <w:vAlign w:val="center"/>
          </w:tcPr>
          <w:p w14:paraId="7A71C57C" w14:textId="77777777" w:rsidR="00E132E8" w:rsidRDefault="00000000">
            <w:pPr>
              <w:pStyle w:val="a3"/>
              <w:snapToGrid w:val="0"/>
              <w:rPr>
                <w:rFonts w:asciiTheme="minorHAnsi" w:eastAsiaTheme="minorEastAsia" w:hAnsiTheme="minorEastAsia" w:cstheme="minorEastAsia"/>
                <w:sz w:val="24"/>
                <w:szCs w:val="24"/>
              </w:rPr>
            </w:pPr>
            <w:r>
              <w:rPr>
                <w:rFonts w:ascii="Times New Roman" w:eastAsiaTheme="minorEastAsia" w:hAnsi="Times New Roman" w:cs="Times New Roman"/>
                <w:sz w:val="24"/>
                <w:szCs w:val="24"/>
              </w:rPr>
              <w:t>F/M</w:t>
            </w:r>
          </w:p>
        </w:tc>
        <w:tc>
          <w:tcPr>
            <w:tcW w:w="842" w:type="dxa"/>
            <w:vAlign w:val="center"/>
          </w:tcPr>
          <w:p w14:paraId="79B21277" w14:textId="77777777" w:rsidR="00E132E8" w:rsidRDefault="00000000">
            <w:pPr>
              <w:pStyle w:val="a3"/>
              <w:snapToGrid w:val="0"/>
              <w:jc w:val="center"/>
              <w:rPr>
                <w:rFonts w:asciiTheme="minorHAnsi" w:eastAsiaTheme="minorEastAsia" w:hAnsiTheme="minorEastAsia" w:cstheme="minorEastAsia"/>
                <w:sz w:val="24"/>
                <w:szCs w:val="24"/>
              </w:rPr>
            </w:pPr>
            <w:r>
              <w:rPr>
                <w:rFonts w:ascii="Times New Roman" w:eastAsiaTheme="minorEastAsia" w:hAnsi="Times New Roman" w:cs="Times New Roman" w:hint="eastAsia"/>
                <w:sz w:val="24"/>
                <w:szCs w:val="24"/>
              </w:rPr>
              <w:t>DOB</w:t>
            </w:r>
          </w:p>
        </w:tc>
      </w:tr>
      <w:tr w:rsidR="00E132E8" w14:paraId="6B76C719" w14:textId="77777777">
        <w:trPr>
          <w:trHeight w:val="590"/>
          <w:jc w:val="center"/>
        </w:trPr>
        <w:tc>
          <w:tcPr>
            <w:tcW w:w="930" w:type="dxa"/>
            <w:vAlign w:val="center"/>
          </w:tcPr>
          <w:p w14:paraId="7A1781EE" w14:textId="77777777" w:rsidR="00E132E8" w:rsidRDefault="00E132E8">
            <w:pPr>
              <w:pStyle w:val="a3"/>
              <w:snapToGrid w:val="0"/>
              <w:jc w:val="left"/>
              <w:rPr>
                <w:rFonts w:asciiTheme="minorHAnsi" w:eastAsiaTheme="minorEastAsia" w:hAnsiTheme="minorEastAsia" w:cstheme="minorEastAsia"/>
                <w:sz w:val="24"/>
                <w:szCs w:val="24"/>
              </w:rPr>
            </w:pPr>
          </w:p>
        </w:tc>
        <w:tc>
          <w:tcPr>
            <w:tcW w:w="1588" w:type="dxa"/>
            <w:vAlign w:val="center"/>
          </w:tcPr>
          <w:p w14:paraId="72E08F14" w14:textId="77777777" w:rsidR="00E132E8" w:rsidRDefault="00E132E8">
            <w:pPr>
              <w:pStyle w:val="a3"/>
              <w:snapToGrid w:val="0"/>
              <w:jc w:val="left"/>
              <w:rPr>
                <w:rFonts w:asciiTheme="minorHAnsi" w:eastAsiaTheme="minorEastAsia" w:hAnsiTheme="minorEastAsia" w:cstheme="minorEastAsia"/>
                <w:sz w:val="24"/>
                <w:szCs w:val="24"/>
              </w:rPr>
            </w:pPr>
          </w:p>
        </w:tc>
        <w:tc>
          <w:tcPr>
            <w:tcW w:w="1444" w:type="dxa"/>
            <w:gridSpan w:val="2"/>
            <w:vAlign w:val="center"/>
          </w:tcPr>
          <w:p w14:paraId="2BDDE9C7" w14:textId="77777777" w:rsidR="00E132E8" w:rsidRDefault="00E132E8">
            <w:pPr>
              <w:pStyle w:val="a3"/>
              <w:snapToGrid w:val="0"/>
              <w:jc w:val="left"/>
              <w:rPr>
                <w:rFonts w:asciiTheme="minorHAnsi" w:eastAsiaTheme="minorEastAsia" w:hAnsiTheme="minorEastAsia" w:cstheme="minorEastAsia"/>
                <w:sz w:val="24"/>
                <w:szCs w:val="24"/>
              </w:rPr>
            </w:pPr>
          </w:p>
        </w:tc>
        <w:tc>
          <w:tcPr>
            <w:tcW w:w="1198" w:type="dxa"/>
            <w:gridSpan w:val="2"/>
            <w:vAlign w:val="center"/>
          </w:tcPr>
          <w:p w14:paraId="7B5E4657" w14:textId="77777777" w:rsidR="00E132E8" w:rsidRDefault="00E132E8">
            <w:pPr>
              <w:pStyle w:val="a3"/>
              <w:snapToGrid w:val="0"/>
              <w:jc w:val="left"/>
              <w:rPr>
                <w:rFonts w:asciiTheme="minorHAnsi" w:eastAsiaTheme="minorEastAsia" w:hAnsiTheme="minorEastAsia" w:cstheme="minorEastAsia"/>
                <w:sz w:val="24"/>
                <w:szCs w:val="24"/>
              </w:rPr>
            </w:pPr>
          </w:p>
        </w:tc>
        <w:tc>
          <w:tcPr>
            <w:tcW w:w="1475" w:type="dxa"/>
            <w:gridSpan w:val="3"/>
            <w:vAlign w:val="center"/>
          </w:tcPr>
          <w:p w14:paraId="6ABD69A5" w14:textId="77777777" w:rsidR="00E132E8" w:rsidRDefault="00E132E8">
            <w:pPr>
              <w:pStyle w:val="a3"/>
              <w:snapToGrid w:val="0"/>
              <w:jc w:val="left"/>
              <w:rPr>
                <w:rFonts w:asciiTheme="minorHAnsi" w:eastAsiaTheme="minorEastAsia" w:hAnsiTheme="minorEastAsia" w:cstheme="minorEastAsia"/>
                <w:sz w:val="24"/>
                <w:szCs w:val="24"/>
              </w:rPr>
            </w:pPr>
          </w:p>
        </w:tc>
        <w:tc>
          <w:tcPr>
            <w:tcW w:w="1047" w:type="dxa"/>
            <w:gridSpan w:val="2"/>
            <w:vAlign w:val="center"/>
          </w:tcPr>
          <w:p w14:paraId="7F8ACA76" w14:textId="77777777" w:rsidR="00E132E8" w:rsidRDefault="00E132E8">
            <w:pPr>
              <w:pStyle w:val="a3"/>
              <w:snapToGrid w:val="0"/>
              <w:jc w:val="left"/>
              <w:rPr>
                <w:rFonts w:asciiTheme="minorHAnsi" w:eastAsiaTheme="minorEastAsia" w:hAnsiTheme="minorEastAsia" w:cstheme="minorEastAsia"/>
                <w:sz w:val="24"/>
                <w:szCs w:val="24"/>
              </w:rPr>
            </w:pPr>
          </w:p>
        </w:tc>
        <w:tc>
          <w:tcPr>
            <w:tcW w:w="786" w:type="dxa"/>
            <w:vAlign w:val="center"/>
          </w:tcPr>
          <w:p w14:paraId="0A8603D0" w14:textId="77777777" w:rsidR="00E132E8" w:rsidRDefault="00E132E8">
            <w:pPr>
              <w:pStyle w:val="a3"/>
              <w:snapToGrid w:val="0"/>
              <w:jc w:val="left"/>
              <w:rPr>
                <w:rFonts w:asciiTheme="minorHAnsi" w:eastAsiaTheme="minorEastAsia" w:hAnsiTheme="minorEastAsia" w:cstheme="minorEastAsia"/>
                <w:sz w:val="24"/>
                <w:szCs w:val="24"/>
              </w:rPr>
            </w:pPr>
          </w:p>
        </w:tc>
        <w:tc>
          <w:tcPr>
            <w:tcW w:w="842" w:type="dxa"/>
            <w:vAlign w:val="center"/>
          </w:tcPr>
          <w:p w14:paraId="524CE840" w14:textId="77777777" w:rsidR="00E132E8" w:rsidRDefault="00E132E8">
            <w:pPr>
              <w:pStyle w:val="a3"/>
              <w:snapToGrid w:val="0"/>
              <w:jc w:val="left"/>
              <w:rPr>
                <w:rFonts w:asciiTheme="minorHAnsi" w:eastAsiaTheme="minorEastAsia" w:hAnsiTheme="minorEastAsia" w:cstheme="minorEastAsia"/>
                <w:sz w:val="24"/>
                <w:szCs w:val="24"/>
              </w:rPr>
            </w:pPr>
          </w:p>
        </w:tc>
      </w:tr>
      <w:tr w:rsidR="00E132E8" w14:paraId="05D766BC" w14:textId="77777777">
        <w:trPr>
          <w:trHeight w:val="590"/>
          <w:jc w:val="center"/>
        </w:trPr>
        <w:tc>
          <w:tcPr>
            <w:tcW w:w="930" w:type="dxa"/>
            <w:vAlign w:val="center"/>
          </w:tcPr>
          <w:p w14:paraId="46C100D8" w14:textId="77777777" w:rsidR="00E132E8" w:rsidRDefault="00E132E8">
            <w:pPr>
              <w:pStyle w:val="a3"/>
              <w:snapToGrid w:val="0"/>
              <w:jc w:val="left"/>
              <w:rPr>
                <w:rFonts w:asciiTheme="minorHAnsi" w:eastAsiaTheme="minorEastAsia" w:hAnsiTheme="minorEastAsia" w:cstheme="minorEastAsia"/>
                <w:sz w:val="24"/>
                <w:szCs w:val="24"/>
              </w:rPr>
            </w:pPr>
          </w:p>
        </w:tc>
        <w:tc>
          <w:tcPr>
            <w:tcW w:w="1588" w:type="dxa"/>
            <w:vAlign w:val="center"/>
          </w:tcPr>
          <w:p w14:paraId="754A348F" w14:textId="77777777" w:rsidR="00E132E8" w:rsidRDefault="00E132E8">
            <w:pPr>
              <w:pStyle w:val="a3"/>
              <w:snapToGrid w:val="0"/>
              <w:jc w:val="left"/>
              <w:rPr>
                <w:rFonts w:asciiTheme="minorHAnsi" w:eastAsiaTheme="minorEastAsia" w:hAnsiTheme="minorEastAsia" w:cstheme="minorEastAsia"/>
                <w:sz w:val="24"/>
                <w:szCs w:val="24"/>
              </w:rPr>
            </w:pPr>
          </w:p>
        </w:tc>
        <w:tc>
          <w:tcPr>
            <w:tcW w:w="1444" w:type="dxa"/>
            <w:gridSpan w:val="2"/>
            <w:vAlign w:val="center"/>
          </w:tcPr>
          <w:p w14:paraId="3ACF46D7" w14:textId="77777777" w:rsidR="00E132E8" w:rsidRDefault="00E132E8">
            <w:pPr>
              <w:pStyle w:val="a3"/>
              <w:snapToGrid w:val="0"/>
              <w:jc w:val="left"/>
              <w:rPr>
                <w:rFonts w:asciiTheme="minorHAnsi" w:eastAsiaTheme="minorEastAsia" w:hAnsiTheme="minorEastAsia" w:cstheme="minorEastAsia"/>
                <w:sz w:val="24"/>
                <w:szCs w:val="24"/>
              </w:rPr>
            </w:pPr>
          </w:p>
        </w:tc>
        <w:tc>
          <w:tcPr>
            <w:tcW w:w="1198" w:type="dxa"/>
            <w:gridSpan w:val="2"/>
            <w:vAlign w:val="center"/>
          </w:tcPr>
          <w:p w14:paraId="3CDD675E" w14:textId="77777777" w:rsidR="00E132E8" w:rsidRDefault="00E132E8">
            <w:pPr>
              <w:pStyle w:val="a3"/>
              <w:snapToGrid w:val="0"/>
              <w:jc w:val="left"/>
              <w:rPr>
                <w:rFonts w:asciiTheme="minorHAnsi" w:eastAsiaTheme="minorEastAsia" w:hAnsiTheme="minorEastAsia" w:cstheme="minorEastAsia"/>
                <w:sz w:val="24"/>
                <w:szCs w:val="24"/>
              </w:rPr>
            </w:pPr>
          </w:p>
        </w:tc>
        <w:tc>
          <w:tcPr>
            <w:tcW w:w="1475" w:type="dxa"/>
            <w:gridSpan w:val="3"/>
            <w:vAlign w:val="center"/>
          </w:tcPr>
          <w:p w14:paraId="14D36302" w14:textId="77777777" w:rsidR="00E132E8" w:rsidRDefault="00E132E8">
            <w:pPr>
              <w:pStyle w:val="a3"/>
              <w:snapToGrid w:val="0"/>
              <w:jc w:val="left"/>
              <w:rPr>
                <w:rFonts w:asciiTheme="minorHAnsi" w:eastAsiaTheme="minorEastAsia" w:hAnsiTheme="minorEastAsia" w:cstheme="minorEastAsia"/>
                <w:sz w:val="24"/>
                <w:szCs w:val="24"/>
              </w:rPr>
            </w:pPr>
          </w:p>
        </w:tc>
        <w:tc>
          <w:tcPr>
            <w:tcW w:w="1047" w:type="dxa"/>
            <w:gridSpan w:val="2"/>
            <w:vAlign w:val="center"/>
          </w:tcPr>
          <w:p w14:paraId="0C89FFBF" w14:textId="77777777" w:rsidR="00E132E8" w:rsidRDefault="00E132E8">
            <w:pPr>
              <w:pStyle w:val="a3"/>
              <w:snapToGrid w:val="0"/>
              <w:jc w:val="left"/>
              <w:rPr>
                <w:rFonts w:asciiTheme="minorHAnsi" w:eastAsiaTheme="minorEastAsia" w:hAnsiTheme="minorEastAsia" w:cstheme="minorEastAsia"/>
                <w:sz w:val="24"/>
                <w:szCs w:val="24"/>
              </w:rPr>
            </w:pPr>
          </w:p>
        </w:tc>
        <w:tc>
          <w:tcPr>
            <w:tcW w:w="786" w:type="dxa"/>
            <w:vAlign w:val="center"/>
          </w:tcPr>
          <w:p w14:paraId="252508D2" w14:textId="77777777" w:rsidR="00E132E8" w:rsidRDefault="00E132E8">
            <w:pPr>
              <w:pStyle w:val="a3"/>
              <w:snapToGrid w:val="0"/>
              <w:jc w:val="left"/>
              <w:rPr>
                <w:rFonts w:asciiTheme="minorHAnsi" w:eastAsiaTheme="minorEastAsia" w:hAnsiTheme="minorEastAsia" w:cstheme="minorEastAsia"/>
                <w:sz w:val="24"/>
                <w:szCs w:val="24"/>
              </w:rPr>
            </w:pPr>
          </w:p>
        </w:tc>
        <w:tc>
          <w:tcPr>
            <w:tcW w:w="842" w:type="dxa"/>
            <w:vAlign w:val="center"/>
          </w:tcPr>
          <w:p w14:paraId="18D0303E" w14:textId="77777777" w:rsidR="00E132E8" w:rsidRDefault="00E132E8">
            <w:pPr>
              <w:pStyle w:val="a3"/>
              <w:snapToGrid w:val="0"/>
              <w:jc w:val="left"/>
              <w:rPr>
                <w:rFonts w:asciiTheme="minorHAnsi" w:eastAsiaTheme="minorEastAsia" w:hAnsiTheme="minorEastAsia" w:cstheme="minorEastAsia"/>
                <w:sz w:val="24"/>
                <w:szCs w:val="24"/>
              </w:rPr>
            </w:pPr>
          </w:p>
        </w:tc>
      </w:tr>
      <w:tr w:rsidR="00E132E8" w14:paraId="15569090" w14:textId="77777777">
        <w:trPr>
          <w:trHeight w:val="590"/>
          <w:jc w:val="center"/>
        </w:trPr>
        <w:tc>
          <w:tcPr>
            <w:tcW w:w="930" w:type="dxa"/>
            <w:vAlign w:val="center"/>
          </w:tcPr>
          <w:p w14:paraId="338CF438" w14:textId="77777777" w:rsidR="00E132E8" w:rsidRDefault="00E132E8">
            <w:pPr>
              <w:pStyle w:val="a3"/>
              <w:snapToGrid w:val="0"/>
              <w:jc w:val="left"/>
              <w:rPr>
                <w:rFonts w:asciiTheme="minorHAnsi" w:eastAsiaTheme="minorEastAsia" w:hAnsiTheme="minorEastAsia" w:cstheme="minorEastAsia"/>
                <w:sz w:val="24"/>
                <w:szCs w:val="24"/>
              </w:rPr>
            </w:pPr>
          </w:p>
        </w:tc>
        <w:tc>
          <w:tcPr>
            <w:tcW w:w="1588" w:type="dxa"/>
            <w:vAlign w:val="center"/>
          </w:tcPr>
          <w:p w14:paraId="4181CB7B" w14:textId="77777777" w:rsidR="00E132E8" w:rsidRDefault="00E132E8">
            <w:pPr>
              <w:pStyle w:val="a3"/>
              <w:snapToGrid w:val="0"/>
              <w:jc w:val="left"/>
              <w:rPr>
                <w:rFonts w:asciiTheme="minorHAnsi" w:eastAsiaTheme="minorEastAsia" w:hAnsiTheme="minorEastAsia" w:cstheme="minorEastAsia"/>
                <w:sz w:val="24"/>
                <w:szCs w:val="24"/>
              </w:rPr>
            </w:pPr>
          </w:p>
        </w:tc>
        <w:tc>
          <w:tcPr>
            <w:tcW w:w="1444" w:type="dxa"/>
            <w:gridSpan w:val="2"/>
            <w:vAlign w:val="center"/>
          </w:tcPr>
          <w:p w14:paraId="2B67FDEF" w14:textId="77777777" w:rsidR="00E132E8" w:rsidRDefault="00E132E8">
            <w:pPr>
              <w:pStyle w:val="a3"/>
              <w:snapToGrid w:val="0"/>
              <w:jc w:val="left"/>
              <w:rPr>
                <w:rFonts w:asciiTheme="minorHAnsi" w:eastAsiaTheme="minorEastAsia" w:hAnsiTheme="minorEastAsia" w:cstheme="minorEastAsia"/>
                <w:sz w:val="24"/>
                <w:szCs w:val="24"/>
              </w:rPr>
            </w:pPr>
          </w:p>
        </w:tc>
        <w:tc>
          <w:tcPr>
            <w:tcW w:w="1198" w:type="dxa"/>
            <w:gridSpan w:val="2"/>
            <w:vAlign w:val="center"/>
          </w:tcPr>
          <w:p w14:paraId="4F8581E8" w14:textId="77777777" w:rsidR="00E132E8" w:rsidRDefault="00E132E8">
            <w:pPr>
              <w:pStyle w:val="a3"/>
              <w:snapToGrid w:val="0"/>
              <w:jc w:val="left"/>
              <w:rPr>
                <w:rFonts w:asciiTheme="minorHAnsi" w:eastAsiaTheme="minorEastAsia" w:hAnsiTheme="minorEastAsia" w:cstheme="minorEastAsia"/>
                <w:sz w:val="24"/>
                <w:szCs w:val="24"/>
              </w:rPr>
            </w:pPr>
          </w:p>
        </w:tc>
        <w:tc>
          <w:tcPr>
            <w:tcW w:w="1475" w:type="dxa"/>
            <w:gridSpan w:val="3"/>
            <w:vAlign w:val="center"/>
          </w:tcPr>
          <w:p w14:paraId="4FD57114" w14:textId="77777777" w:rsidR="00E132E8" w:rsidRDefault="00E132E8">
            <w:pPr>
              <w:pStyle w:val="a3"/>
              <w:snapToGrid w:val="0"/>
              <w:jc w:val="left"/>
              <w:rPr>
                <w:rFonts w:asciiTheme="minorHAnsi" w:eastAsiaTheme="minorEastAsia" w:hAnsiTheme="minorEastAsia" w:cstheme="minorEastAsia"/>
                <w:sz w:val="24"/>
                <w:szCs w:val="24"/>
              </w:rPr>
            </w:pPr>
          </w:p>
        </w:tc>
        <w:tc>
          <w:tcPr>
            <w:tcW w:w="1047" w:type="dxa"/>
            <w:gridSpan w:val="2"/>
            <w:vAlign w:val="center"/>
          </w:tcPr>
          <w:p w14:paraId="4A5FF743" w14:textId="77777777" w:rsidR="00E132E8" w:rsidRDefault="00E132E8">
            <w:pPr>
              <w:pStyle w:val="a3"/>
              <w:snapToGrid w:val="0"/>
              <w:jc w:val="left"/>
              <w:rPr>
                <w:rFonts w:asciiTheme="minorHAnsi" w:eastAsiaTheme="minorEastAsia" w:hAnsiTheme="minorEastAsia" w:cstheme="minorEastAsia"/>
                <w:sz w:val="24"/>
                <w:szCs w:val="24"/>
              </w:rPr>
            </w:pPr>
          </w:p>
        </w:tc>
        <w:tc>
          <w:tcPr>
            <w:tcW w:w="786" w:type="dxa"/>
            <w:vAlign w:val="center"/>
          </w:tcPr>
          <w:p w14:paraId="5E9DADDD" w14:textId="77777777" w:rsidR="00E132E8" w:rsidRDefault="00E132E8">
            <w:pPr>
              <w:pStyle w:val="a3"/>
              <w:snapToGrid w:val="0"/>
              <w:jc w:val="left"/>
              <w:rPr>
                <w:rFonts w:asciiTheme="minorHAnsi" w:eastAsiaTheme="minorEastAsia" w:hAnsiTheme="minorEastAsia" w:cstheme="minorEastAsia"/>
                <w:sz w:val="24"/>
                <w:szCs w:val="24"/>
              </w:rPr>
            </w:pPr>
          </w:p>
        </w:tc>
        <w:tc>
          <w:tcPr>
            <w:tcW w:w="842" w:type="dxa"/>
            <w:vAlign w:val="center"/>
          </w:tcPr>
          <w:p w14:paraId="6223E008" w14:textId="77777777" w:rsidR="00E132E8" w:rsidRDefault="00E132E8">
            <w:pPr>
              <w:pStyle w:val="a3"/>
              <w:snapToGrid w:val="0"/>
              <w:jc w:val="left"/>
              <w:rPr>
                <w:rFonts w:asciiTheme="minorHAnsi" w:eastAsiaTheme="minorEastAsia" w:hAnsiTheme="minorEastAsia" w:cstheme="minorEastAsia"/>
                <w:sz w:val="24"/>
                <w:szCs w:val="24"/>
              </w:rPr>
            </w:pPr>
          </w:p>
        </w:tc>
      </w:tr>
      <w:tr w:rsidR="00E132E8" w14:paraId="11561204" w14:textId="77777777">
        <w:trPr>
          <w:trHeight w:val="590"/>
          <w:jc w:val="center"/>
        </w:trPr>
        <w:tc>
          <w:tcPr>
            <w:tcW w:w="9310" w:type="dxa"/>
            <w:gridSpan w:val="13"/>
            <w:vAlign w:val="center"/>
          </w:tcPr>
          <w:p w14:paraId="34F4AF3E" w14:textId="77777777" w:rsidR="00E132E8" w:rsidRDefault="00000000">
            <w:pPr>
              <w:pStyle w:val="a6"/>
              <w:widowControl/>
              <w:spacing w:beforeAutospacing="0" w:afterAutospacing="0" w:line="368" w:lineRule="atLeast"/>
              <w:jc w:val="both"/>
              <w:rPr>
                <w:rFonts w:ascii="Times New Roman" w:hAnsi="Times New Roman"/>
              </w:rPr>
            </w:pPr>
            <w:r>
              <w:rPr>
                <w:rFonts w:ascii="Times New Roman" w:hAnsi="Times New Roman"/>
              </w:rPr>
              <w:t>Genotyping result</w:t>
            </w:r>
            <w:r>
              <w:rPr>
                <w:rFonts w:ascii="Times New Roman" w:hAnsi="Times New Roman"/>
              </w:rPr>
              <w:t>（</w:t>
            </w:r>
            <w:r>
              <w:rPr>
                <w:rFonts w:ascii="Times New Roman" w:hAnsi="Times New Roman"/>
              </w:rPr>
              <w:t>Adhesive drawing</w:t>
            </w:r>
            <w:r>
              <w:rPr>
                <w:rFonts w:ascii="Times New Roman" w:hAnsi="Times New Roman"/>
              </w:rPr>
              <w:t>）：</w:t>
            </w:r>
          </w:p>
          <w:p w14:paraId="29F3A994" w14:textId="77777777" w:rsidR="00E132E8" w:rsidRDefault="00E132E8">
            <w:pPr>
              <w:pStyle w:val="a3"/>
              <w:snapToGrid w:val="0"/>
              <w:jc w:val="left"/>
              <w:rPr>
                <w:rFonts w:ascii="Times New Roman" w:eastAsiaTheme="minorEastAsia" w:hAnsi="Times New Roman" w:cs="Times New Roman"/>
                <w:sz w:val="24"/>
                <w:szCs w:val="24"/>
              </w:rPr>
            </w:pPr>
          </w:p>
          <w:p w14:paraId="03BD5442" w14:textId="77777777" w:rsidR="00E132E8" w:rsidRDefault="00E132E8">
            <w:pPr>
              <w:pStyle w:val="a3"/>
              <w:snapToGrid w:val="0"/>
              <w:jc w:val="left"/>
              <w:rPr>
                <w:rFonts w:asciiTheme="minorHAnsi" w:eastAsiaTheme="minorEastAsia" w:hAnsiTheme="minorEastAsia" w:cstheme="minorEastAsia"/>
                <w:sz w:val="24"/>
                <w:szCs w:val="24"/>
              </w:rPr>
            </w:pPr>
          </w:p>
        </w:tc>
      </w:tr>
      <w:tr w:rsidR="00E132E8" w14:paraId="635AEB51" w14:textId="77777777">
        <w:trPr>
          <w:trHeight w:val="518"/>
          <w:jc w:val="center"/>
        </w:trPr>
        <w:tc>
          <w:tcPr>
            <w:tcW w:w="3101" w:type="dxa"/>
            <w:gridSpan w:val="3"/>
            <w:vAlign w:val="center"/>
          </w:tcPr>
          <w:p w14:paraId="2DFDD31C" w14:textId="77777777" w:rsidR="00E132E8" w:rsidRDefault="00000000">
            <w:pPr>
              <w:rPr>
                <w:rFonts w:ascii="Times New Roman" w:hAnsi="Times New Roman" w:cs="Times New Roman"/>
                <w:sz w:val="24"/>
              </w:rPr>
            </w:pPr>
            <w:r>
              <w:rPr>
                <w:rFonts w:ascii="Times New Roman" w:hAnsi="Times New Roman" w:cs="Times New Roman"/>
                <w:kern w:val="0"/>
                <w:sz w:val="24"/>
              </w:rPr>
              <w:t>Health of mice</w:t>
            </w:r>
          </w:p>
        </w:tc>
        <w:tc>
          <w:tcPr>
            <w:tcW w:w="6209" w:type="dxa"/>
            <w:gridSpan w:val="10"/>
            <w:vAlign w:val="center"/>
          </w:tcPr>
          <w:p w14:paraId="7D98A0BA" w14:textId="77777777" w:rsidR="00E132E8" w:rsidRDefault="00000000">
            <w:pPr>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color w:val="000000"/>
                <w:kern w:val="0"/>
                <w:sz w:val="24"/>
              </w:rPr>
              <w:t xml:space="preserve">□ Best             □ Normal          □ Bad  </w:t>
            </w:r>
          </w:p>
        </w:tc>
      </w:tr>
      <w:tr w:rsidR="00E132E8" w14:paraId="3B5ABE04" w14:textId="77777777">
        <w:trPr>
          <w:trHeight w:val="878"/>
          <w:jc w:val="center"/>
        </w:trPr>
        <w:tc>
          <w:tcPr>
            <w:tcW w:w="3101" w:type="dxa"/>
            <w:gridSpan w:val="3"/>
            <w:vAlign w:val="center"/>
          </w:tcPr>
          <w:p w14:paraId="3202640F" w14:textId="77777777" w:rsidR="00E132E8" w:rsidRDefault="00000000">
            <w:pPr>
              <w:rPr>
                <w:rFonts w:ascii="Times New Roman" w:hAnsi="Times New Roman" w:cs="Times New Roman"/>
                <w:sz w:val="24"/>
              </w:rPr>
            </w:pPr>
            <w:r>
              <w:rPr>
                <w:rFonts w:ascii="Times New Roman" w:hAnsi="Times New Roman" w:cs="Times New Roman"/>
                <w:sz w:val="24"/>
              </w:rPr>
              <w:t>The rederivation plan</w:t>
            </w:r>
            <w:r>
              <w:rPr>
                <w:rFonts w:ascii="Times New Roman" w:hAnsi="Times New Roman" w:cs="Times New Roman"/>
                <w:sz w:val="24"/>
              </w:rPr>
              <w:t>（</w:t>
            </w:r>
            <w:r>
              <w:rPr>
                <w:rFonts w:ascii="Times New Roman" w:hAnsi="Times New Roman" w:cs="Times New Roman"/>
                <w:sz w:val="24"/>
              </w:rPr>
              <w:t>Details are shown in the instructions</w:t>
            </w:r>
            <w:r>
              <w:rPr>
                <w:rFonts w:ascii="Times New Roman" w:hAnsi="Times New Roman" w:cs="Times New Roman"/>
                <w:sz w:val="24"/>
              </w:rPr>
              <w:t>）</w:t>
            </w:r>
          </w:p>
        </w:tc>
        <w:tc>
          <w:tcPr>
            <w:tcW w:w="6209" w:type="dxa"/>
            <w:gridSpan w:val="10"/>
            <w:vAlign w:val="center"/>
          </w:tcPr>
          <w:p w14:paraId="20C560ED" w14:textId="77777777" w:rsidR="00E132E8" w:rsidRDefault="00000000">
            <w:pPr>
              <w:ind w:firstLineChars="100" w:firstLine="240"/>
              <w:rPr>
                <w:rFonts w:ascii="Times New Roman" w:hAnsi="Times New Roman" w:cs="Times New Roman"/>
                <w:sz w:val="24"/>
              </w:rPr>
            </w:pPr>
            <w:r>
              <w:rPr>
                <w:rFonts w:ascii="Times New Roman" w:hAnsi="Times New Roman" w:cs="Times New Roman"/>
                <w:color w:val="000000"/>
                <w:kern w:val="0"/>
                <w:sz w:val="24"/>
              </w:rPr>
              <w:t xml:space="preserve">□Plan A                  </w:t>
            </w:r>
            <w:r>
              <w:rPr>
                <w:rFonts w:ascii="Times New Roman" w:hAnsi="Times New Roman" w:cs="Times New Roman"/>
                <w:sz w:val="24"/>
              </w:rPr>
              <w:t>□Plan B</w:t>
            </w:r>
          </w:p>
          <w:p w14:paraId="4F2436E5" w14:textId="77777777" w:rsidR="00E132E8" w:rsidRDefault="00000000">
            <w:pPr>
              <w:ind w:firstLineChars="100" w:firstLine="240"/>
              <w:rPr>
                <w:rFonts w:ascii="Times New Roman" w:hAnsi="Times New Roman" w:cs="Times New Roman"/>
                <w:sz w:val="24"/>
              </w:rPr>
            </w:pPr>
            <w:r>
              <w:rPr>
                <w:rFonts w:ascii="Times New Roman" w:hAnsi="Times New Roman" w:cs="Times New Roman"/>
                <w:color w:val="000000"/>
                <w:kern w:val="0"/>
                <w:sz w:val="24"/>
              </w:rPr>
              <w:t>□</w:t>
            </w:r>
            <w:r>
              <w:rPr>
                <w:rFonts w:ascii="Times New Roman" w:hAnsi="Times New Roman" w:cs="Times New Roman"/>
                <w:sz w:val="24"/>
              </w:rPr>
              <w:t>Plan C</w:t>
            </w:r>
            <w:r>
              <w:rPr>
                <w:rFonts w:ascii="Times New Roman" w:hAnsi="Times New Roman" w:cs="Times New Roman"/>
                <w:color w:val="000000"/>
                <w:kern w:val="0"/>
                <w:sz w:val="24"/>
              </w:rPr>
              <w:t xml:space="preserve">                  </w:t>
            </w:r>
            <w:r>
              <w:rPr>
                <w:rFonts w:ascii="Times New Roman" w:hAnsi="Times New Roman" w:cs="Times New Roman"/>
                <w:sz w:val="24"/>
              </w:rPr>
              <w:t>□Plan D</w:t>
            </w:r>
          </w:p>
        </w:tc>
      </w:tr>
      <w:tr w:rsidR="00E132E8" w14:paraId="18C75AF4" w14:textId="77777777">
        <w:trPr>
          <w:trHeight w:val="720"/>
          <w:jc w:val="center"/>
        </w:trPr>
        <w:tc>
          <w:tcPr>
            <w:tcW w:w="3101" w:type="dxa"/>
            <w:gridSpan w:val="3"/>
            <w:vAlign w:val="center"/>
          </w:tcPr>
          <w:p w14:paraId="23387C97" w14:textId="77777777" w:rsidR="00E132E8" w:rsidRDefault="00000000">
            <w:pPr>
              <w:rPr>
                <w:rFonts w:ascii="Times New Roman" w:hAnsi="Times New Roman" w:cs="Times New Roman"/>
                <w:sz w:val="24"/>
              </w:rPr>
            </w:pPr>
            <w:r>
              <w:rPr>
                <w:rFonts w:ascii="Times New Roman" w:hAnsi="Times New Roman" w:cs="Times New Roman"/>
                <w:sz w:val="24"/>
              </w:rPr>
              <w:t>Whether there is a requirement of the number of offspring</w:t>
            </w:r>
          </w:p>
        </w:tc>
        <w:tc>
          <w:tcPr>
            <w:tcW w:w="6209" w:type="dxa"/>
            <w:gridSpan w:val="10"/>
            <w:vAlign w:val="center"/>
          </w:tcPr>
          <w:p w14:paraId="49107E3A" w14:textId="77777777" w:rsidR="00E132E8" w:rsidRDefault="00000000">
            <w:pPr>
              <w:ind w:firstLineChars="100" w:firstLine="240"/>
              <w:rPr>
                <w:rFonts w:ascii="Times New Roman" w:hAnsi="Times New Roman" w:cs="Times New Roman"/>
                <w:color w:val="000000"/>
                <w:kern w:val="0"/>
                <w:sz w:val="24"/>
              </w:rPr>
            </w:pPr>
            <w:r>
              <w:rPr>
                <w:rFonts w:ascii="Times New Roman" w:hAnsi="Times New Roman" w:cs="Times New Roman"/>
                <w:color w:val="000000"/>
                <w:kern w:val="0"/>
                <w:sz w:val="24"/>
              </w:rPr>
              <w:t>□ Yes</w:t>
            </w:r>
            <w:r>
              <w:rPr>
                <w:rFonts w:ascii="Times New Roman" w:hAnsi="Times New Roman" w:cs="Times New Roman"/>
                <w:color w:val="000000"/>
                <w:kern w:val="0"/>
                <w:sz w:val="24"/>
              </w:rPr>
              <w:t>，</w:t>
            </w:r>
            <w:r>
              <w:rPr>
                <w:rFonts w:ascii="Times New Roman" w:hAnsi="Times New Roman" w:cs="Times New Roman"/>
                <w:color w:val="000000"/>
                <w:kern w:val="0"/>
                <w:sz w:val="24"/>
              </w:rPr>
              <w:t>The specific quantity is</w:t>
            </w:r>
            <w:r>
              <w:rPr>
                <w:rFonts w:ascii="Times New Roman" w:hAnsi="Times New Roman" w:cs="Times New Roman"/>
                <w:color w:val="000000"/>
                <w:kern w:val="0"/>
                <w:sz w:val="24"/>
                <w:u w:val="single"/>
              </w:rPr>
              <w:t xml:space="preserve">       </w:t>
            </w:r>
            <w:r>
              <w:rPr>
                <w:rFonts w:ascii="Times New Roman" w:hAnsi="Times New Roman" w:cs="Times New Roman"/>
                <w:color w:val="000000"/>
                <w:kern w:val="0"/>
                <w:sz w:val="24"/>
              </w:rPr>
              <w:t xml:space="preserve">   </w:t>
            </w:r>
            <w:r>
              <w:rPr>
                <w:rFonts w:ascii="Times New Roman" w:hAnsi="Times New Roman" w:cs="Times New Roman"/>
                <w:sz w:val="24"/>
              </w:rPr>
              <w:t>□No</w:t>
            </w:r>
          </w:p>
        </w:tc>
      </w:tr>
      <w:tr w:rsidR="00E132E8" w14:paraId="3A31FE2D" w14:textId="77777777">
        <w:trPr>
          <w:trHeight w:val="720"/>
          <w:jc w:val="center"/>
        </w:trPr>
        <w:tc>
          <w:tcPr>
            <w:tcW w:w="3101" w:type="dxa"/>
            <w:gridSpan w:val="3"/>
            <w:vAlign w:val="center"/>
          </w:tcPr>
          <w:p w14:paraId="32F8FAFD" w14:textId="77777777" w:rsidR="00E132E8" w:rsidRDefault="00000000">
            <w:pPr>
              <w:pStyle w:val="a6"/>
              <w:widowControl/>
              <w:spacing w:beforeAutospacing="0" w:afterAutospacing="0" w:line="368" w:lineRule="atLeast"/>
              <w:jc w:val="both"/>
              <w:rPr>
                <w:rFonts w:ascii="Times New Roman" w:hAnsi="Times New Roman"/>
                <w:kern w:val="2"/>
              </w:rPr>
            </w:pPr>
            <w:r>
              <w:rPr>
                <w:rFonts w:ascii="Times New Roman" w:hAnsi="Times New Roman"/>
                <w:kern w:val="2"/>
              </w:rPr>
              <w:t>Donor female mouse strain</w:t>
            </w:r>
          </w:p>
          <w:p w14:paraId="14C1862B" w14:textId="77777777" w:rsidR="00E132E8" w:rsidRDefault="00E132E8">
            <w:pPr>
              <w:rPr>
                <w:rFonts w:ascii="Times New Roman" w:hAnsi="Times New Roman" w:cs="Times New Roman"/>
                <w:sz w:val="24"/>
              </w:rPr>
            </w:pPr>
          </w:p>
        </w:tc>
        <w:tc>
          <w:tcPr>
            <w:tcW w:w="6209" w:type="dxa"/>
            <w:gridSpan w:val="10"/>
            <w:vAlign w:val="center"/>
          </w:tcPr>
          <w:p w14:paraId="5F44D352" w14:textId="77777777" w:rsidR="00E132E8" w:rsidRDefault="00000000">
            <w:pPr>
              <w:pStyle w:val="a6"/>
              <w:widowControl/>
              <w:spacing w:beforeAutospacing="0" w:afterAutospacing="0" w:line="368" w:lineRule="atLeast"/>
              <w:jc w:val="both"/>
              <w:rPr>
                <w:rFonts w:ascii="Times New Roman" w:hAnsi="Times New Roman"/>
                <w:color w:val="000000"/>
              </w:rPr>
            </w:pPr>
            <w:r>
              <w:rPr>
                <w:rFonts w:ascii="Times New Roman" w:hAnsi="Times New Roman" w:hint="eastAsia"/>
                <w:color w:val="000000"/>
              </w:rPr>
              <w:t>Mice</w:t>
            </w:r>
            <w:r>
              <w:rPr>
                <w:rFonts w:ascii="Times New Roman" w:hAnsi="Times New Roman"/>
                <w:color w:val="000000"/>
              </w:rPr>
              <w:t xml:space="preserve"> □C57BL/6J   □C57BL/6N   □other</w:t>
            </w:r>
            <w:r>
              <w:rPr>
                <w:rFonts w:ascii="Times New Roman" w:hAnsi="Times New Roman"/>
                <w:color w:val="000000"/>
              </w:rPr>
              <w:t>（</w:t>
            </w:r>
            <w:r>
              <w:rPr>
                <w:rFonts w:ascii="Times New Roman" w:hAnsi="Times New Roman"/>
                <w:color w:val="000000"/>
              </w:rPr>
              <w:t>Please note the specific strain</w:t>
            </w:r>
            <w:r>
              <w:rPr>
                <w:rFonts w:ascii="Times New Roman" w:hAnsi="Times New Roman"/>
                <w:color w:val="000000"/>
              </w:rPr>
              <w:t>）</w:t>
            </w:r>
          </w:p>
          <w:p w14:paraId="6E6BD75D" w14:textId="77777777" w:rsidR="00E132E8" w:rsidRDefault="00000000">
            <w:pPr>
              <w:pStyle w:val="a6"/>
              <w:widowControl/>
              <w:spacing w:beforeAutospacing="0" w:afterAutospacing="0" w:line="368" w:lineRule="atLeast"/>
              <w:jc w:val="both"/>
              <w:rPr>
                <w:rFonts w:ascii="Times New Roman" w:hAnsi="Times New Roman"/>
                <w:color w:val="000000"/>
              </w:rPr>
            </w:pPr>
            <w:r>
              <w:rPr>
                <w:rFonts w:ascii="Times New Roman" w:hAnsi="Times New Roman" w:hint="eastAsia"/>
                <w:color w:val="000000"/>
              </w:rPr>
              <w:t>Rat</w:t>
            </w:r>
            <w:r>
              <w:rPr>
                <w:rFonts w:ascii="Times New Roman" w:hAnsi="Times New Roman"/>
                <w:color w:val="000000"/>
              </w:rPr>
              <w:t xml:space="preserve">  □</w:t>
            </w:r>
            <w:r>
              <w:rPr>
                <w:rFonts w:ascii="Times New Roman" w:hAnsi="Times New Roman" w:hint="eastAsia"/>
                <w:color w:val="000000"/>
              </w:rPr>
              <w:t>SD</w:t>
            </w:r>
            <w:r>
              <w:rPr>
                <w:rFonts w:ascii="Times New Roman" w:hAnsi="Times New Roman"/>
                <w:color w:val="000000"/>
              </w:rPr>
              <w:t xml:space="preserve">        □other</w:t>
            </w:r>
            <w:r>
              <w:rPr>
                <w:rFonts w:ascii="Times New Roman" w:hAnsi="Times New Roman"/>
                <w:color w:val="000000"/>
              </w:rPr>
              <w:t>（</w:t>
            </w:r>
            <w:r>
              <w:rPr>
                <w:rFonts w:ascii="Times New Roman" w:hAnsi="Times New Roman"/>
                <w:color w:val="000000"/>
              </w:rPr>
              <w:t>Please note the specific strain</w:t>
            </w:r>
            <w:r>
              <w:rPr>
                <w:rFonts w:ascii="Times New Roman" w:hAnsi="Times New Roman"/>
                <w:color w:val="000000"/>
              </w:rPr>
              <w:t>）</w:t>
            </w:r>
          </w:p>
        </w:tc>
      </w:tr>
      <w:tr w:rsidR="00E132E8" w14:paraId="484A87DE" w14:textId="77777777">
        <w:trPr>
          <w:trHeight w:val="720"/>
          <w:jc w:val="center"/>
        </w:trPr>
        <w:tc>
          <w:tcPr>
            <w:tcW w:w="3101" w:type="dxa"/>
            <w:gridSpan w:val="3"/>
            <w:vAlign w:val="center"/>
          </w:tcPr>
          <w:p w14:paraId="2AF0D3B3" w14:textId="77777777" w:rsidR="00E132E8" w:rsidRDefault="00000000">
            <w:pPr>
              <w:rPr>
                <w:rFonts w:ascii="Times New Roman" w:hAnsi="Times New Roman" w:cs="Times New Roman"/>
                <w:sz w:val="24"/>
              </w:rPr>
            </w:pPr>
            <w:r>
              <w:rPr>
                <w:rFonts w:ascii="Times New Roman" w:hAnsi="Times New Roman" w:cs="Times New Roman"/>
                <w:sz w:val="24"/>
              </w:rPr>
              <w:t>Whether it is a common strain of CIBR</w:t>
            </w:r>
          </w:p>
        </w:tc>
        <w:tc>
          <w:tcPr>
            <w:tcW w:w="6209" w:type="dxa"/>
            <w:gridSpan w:val="10"/>
            <w:vAlign w:val="center"/>
          </w:tcPr>
          <w:p w14:paraId="73F63B36" w14:textId="77777777" w:rsidR="00E132E8" w:rsidRDefault="00000000">
            <w:pPr>
              <w:ind w:firstLineChars="100" w:firstLine="240"/>
              <w:rPr>
                <w:rFonts w:ascii="Times New Roman" w:hAnsi="Times New Roman" w:cs="Times New Roman"/>
                <w:color w:val="000000"/>
                <w:kern w:val="0"/>
                <w:sz w:val="24"/>
              </w:rPr>
            </w:pPr>
            <w:r>
              <w:rPr>
                <w:rFonts w:ascii="Times New Roman" w:hAnsi="Times New Roman" w:cs="Times New Roman"/>
                <w:color w:val="000000"/>
                <w:kern w:val="0"/>
                <w:sz w:val="24"/>
              </w:rPr>
              <w:t>□Yes            □No</w:t>
            </w:r>
          </w:p>
        </w:tc>
      </w:tr>
      <w:tr w:rsidR="00E132E8" w14:paraId="61ACA5F9" w14:textId="77777777">
        <w:trPr>
          <w:trHeight w:val="777"/>
          <w:jc w:val="center"/>
        </w:trPr>
        <w:tc>
          <w:tcPr>
            <w:tcW w:w="9310" w:type="dxa"/>
            <w:gridSpan w:val="13"/>
          </w:tcPr>
          <w:p w14:paraId="6E4B3639" w14:textId="77777777" w:rsidR="00E132E8" w:rsidRDefault="00000000">
            <w:pPr>
              <w:pStyle w:val="a6"/>
              <w:widowControl/>
              <w:spacing w:beforeAutospacing="0" w:afterAutospacing="0" w:line="368" w:lineRule="atLeast"/>
              <w:jc w:val="both"/>
              <w:rPr>
                <w:rFonts w:ascii="Times New Roman" w:eastAsia="仿宋" w:hAnsi="Times New Roman"/>
                <w:b/>
                <w:bCs/>
              </w:rPr>
            </w:pPr>
            <w:r>
              <w:rPr>
                <w:rFonts w:ascii="Times New Roman" w:eastAsia="仿宋" w:hAnsi="Times New Roman"/>
                <w:b/>
                <w:bCs/>
                <w:kern w:val="2"/>
              </w:rPr>
              <w:t xml:space="preserve">Please attach a genotype identification </w:t>
            </w:r>
            <w:r>
              <w:rPr>
                <w:rFonts w:ascii="Times New Roman" w:eastAsia="仿宋" w:hAnsi="Times New Roman"/>
                <w:b/>
                <w:bCs/>
              </w:rPr>
              <w:t>protocol</w:t>
            </w:r>
            <w:r>
              <w:rPr>
                <w:rFonts w:ascii="Times New Roman" w:eastAsia="仿宋" w:hAnsi="Times New Roman"/>
                <w:b/>
                <w:bCs/>
                <w:kern w:val="2"/>
              </w:rPr>
              <w:t>, such as</w:t>
            </w:r>
            <w:r>
              <w:rPr>
                <w:rFonts w:ascii="Times New Roman" w:eastAsia="仿宋" w:hAnsi="Times New Roman"/>
                <w:b/>
                <w:bCs/>
              </w:rPr>
              <w:t>：</w:t>
            </w: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6"/>
            </w:tblGrid>
            <w:tr w:rsidR="00E132E8" w14:paraId="74C2F582" w14:textId="77777777">
              <w:trPr>
                <w:cantSplit/>
                <w:trHeight w:val="725"/>
              </w:trPr>
              <w:tc>
                <w:tcPr>
                  <w:tcW w:w="8856" w:type="dxa"/>
                </w:tcPr>
                <w:p w14:paraId="566C1C18" w14:textId="77777777" w:rsidR="00E132E8" w:rsidRDefault="00000000">
                  <w:pPr>
                    <w:rPr>
                      <w:rFonts w:ascii="Times New Roman" w:hAnsi="Times New Roman" w:cs="Times New Roman"/>
                      <w:b/>
                      <w:sz w:val="24"/>
                      <w:lang w:val="nl-NL"/>
                    </w:rPr>
                  </w:pPr>
                  <w:r>
                    <w:rPr>
                      <w:rFonts w:ascii="Times New Roman" w:hAnsi="Times New Roman" w:cs="Times New Roman"/>
                      <w:b/>
                      <w:sz w:val="24"/>
                      <w:lang w:val="nl-NL"/>
                    </w:rPr>
                    <w:t xml:space="preserve">Name: </w:t>
                  </w:r>
                </w:p>
                <w:p w14:paraId="0C7EBA6F" w14:textId="77777777" w:rsidR="00E132E8" w:rsidRDefault="00000000">
                  <w:pPr>
                    <w:rPr>
                      <w:rFonts w:ascii="Times New Roman" w:hAnsi="Times New Roman" w:cs="Times New Roman"/>
                      <w:b/>
                      <w:sz w:val="24"/>
                    </w:rPr>
                  </w:pPr>
                  <w:r>
                    <w:rPr>
                      <w:rFonts w:ascii="Times New Roman" w:hAnsi="Times New Roman" w:cs="Times New Roman"/>
                      <w:bCs/>
                      <w:sz w:val="18"/>
                      <w:szCs w:val="18"/>
                    </w:rPr>
                    <w:t>B6.Cg-</w:t>
                  </w:r>
                  <w:r>
                    <w:rPr>
                      <w:rFonts w:ascii="Times New Roman" w:hAnsi="Times New Roman" w:cs="Times New Roman"/>
                      <w:bCs/>
                      <w:i/>
                      <w:iCs/>
                      <w:sz w:val="18"/>
                      <w:szCs w:val="18"/>
                    </w:rPr>
                    <w:t>Gt(ROSA)26Sor</w:t>
                  </w:r>
                  <w:r>
                    <w:rPr>
                      <w:rFonts w:ascii="Times New Roman" w:hAnsi="Times New Roman" w:cs="Times New Roman"/>
                      <w:bCs/>
                      <w:i/>
                      <w:iCs/>
                      <w:sz w:val="18"/>
                      <w:szCs w:val="18"/>
                      <w:vertAlign w:val="superscript"/>
                    </w:rPr>
                    <w:t>tm14(CAG-tdTomato)Hze</w:t>
                  </w:r>
                  <w:r>
                    <w:rPr>
                      <w:rFonts w:ascii="Times New Roman" w:hAnsi="Times New Roman" w:cs="Times New Roman"/>
                      <w:bCs/>
                      <w:sz w:val="18"/>
                      <w:szCs w:val="18"/>
                    </w:rPr>
                    <w:t>/J</w:t>
                  </w:r>
                </w:p>
              </w:tc>
            </w:tr>
            <w:tr w:rsidR="00E132E8" w14:paraId="3E75BF1A" w14:textId="77777777">
              <w:trPr>
                <w:cantSplit/>
                <w:trHeight w:val="1869"/>
              </w:trPr>
              <w:tc>
                <w:tcPr>
                  <w:tcW w:w="8856" w:type="dxa"/>
                </w:tcPr>
                <w:p w14:paraId="76517D7A" w14:textId="77777777" w:rsidR="00E132E8" w:rsidRDefault="00000000">
                  <w:pPr>
                    <w:rPr>
                      <w:b/>
                      <w:sz w:val="24"/>
                    </w:rPr>
                  </w:pPr>
                  <w:r>
                    <w:rPr>
                      <w:b/>
                      <w:sz w:val="24"/>
                    </w:rPr>
                    <w:t>Protocol</w:t>
                  </w:r>
                  <w:r>
                    <w:rPr>
                      <w:rFonts w:hint="eastAsia"/>
                      <w:b/>
                      <w:sz w:val="24"/>
                    </w:rPr>
                    <w:t xml:space="preserve">  Primers:</w:t>
                  </w:r>
                </w:p>
                <w:p w14:paraId="2F4797E6" w14:textId="77777777" w:rsidR="00E132E8" w:rsidRDefault="00000000">
                  <w:pPr>
                    <w:rPr>
                      <w:rFonts w:ascii="Times New Roman" w:hAnsi="Times New Roman" w:cs="Times New Roman"/>
                      <w:bCs/>
                      <w:sz w:val="18"/>
                      <w:szCs w:val="18"/>
                    </w:rPr>
                  </w:pPr>
                  <w:r>
                    <w:rPr>
                      <w:rFonts w:hint="eastAsia"/>
                      <w:bCs/>
                      <w:sz w:val="18"/>
                      <w:szCs w:val="18"/>
                    </w:rPr>
                    <w:t>A</w:t>
                  </w:r>
                  <w:r>
                    <w:rPr>
                      <w:rFonts w:ascii="Times New Roman" w:hAnsi="Times New Roman" w:cs="Times New Roman"/>
                      <w:bCs/>
                      <w:sz w:val="18"/>
                      <w:szCs w:val="18"/>
                    </w:rPr>
                    <w:t>i14-1</w:t>
                  </w:r>
                  <w:r>
                    <w:rPr>
                      <w:rFonts w:ascii="Times New Roman" w:hAnsi="Times New Roman" w:cs="Times New Roman"/>
                      <w:bCs/>
                      <w:sz w:val="18"/>
                      <w:szCs w:val="18"/>
                    </w:rPr>
                    <w:t>：</w:t>
                  </w:r>
                  <w:r>
                    <w:rPr>
                      <w:rFonts w:ascii="Times New Roman" w:hAnsi="Times New Roman" w:cs="Times New Roman"/>
                      <w:bCs/>
                      <w:sz w:val="18"/>
                      <w:szCs w:val="18"/>
                    </w:rPr>
                    <w:t>AAG  GGA  GCT  GCA  GTG  GAG  TA</w:t>
                  </w:r>
                </w:p>
                <w:p w14:paraId="689B1FA7" w14:textId="77777777" w:rsidR="00E132E8" w:rsidRDefault="00000000">
                  <w:pPr>
                    <w:rPr>
                      <w:rFonts w:ascii="Times New Roman" w:hAnsi="Times New Roman" w:cs="Times New Roman"/>
                      <w:bCs/>
                      <w:sz w:val="18"/>
                      <w:szCs w:val="18"/>
                    </w:rPr>
                  </w:pPr>
                  <w:r>
                    <w:rPr>
                      <w:rFonts w:ascii="Times New Roman" w:hAnsi="Times New Roman" w:cs="Times New Roman"/>
                      <w:bCs/>
                      <w:sz w:val="18"/>
                      <w:szCs w:val="18"/>
                    </w:rPr>
                    <w:t>Ai14-2</w:t>
                  </w:r>
                  <w:r>
                    <w:rPr>
                      <w:rFonts w:ascii="Times New Roman" w:hAnsi="Times New Roman" w:cs="Times New Roman"/>
                      <w:bCs/>
                      <w:sz w:val="18"/>
                      <w:szCs w:val="18"/>
                    </w:rPr>
                    <w:t>：</w:t>
                  </w:r>
                  <w:r>
                    <w:rPr>
                      <w:rFonts w:ascii="Times New Roman" w:hAnsi="Times New Roman" w:cs="Times New Roman"/>
                      <w:bCs/>
                      <w:sz w:val="18"/>
                      <w:szCs w:val="18"/>
                    </w:rPr>
                    <w:t>CCG  AAA  ATC  TGT  GGG  AAG  TC</w:t>
                  </w:r>
                </w:p>
                <w:p w14:paraId="221A465A" w14:textId="77777777" w:rsidR="00E132E8" w:rsidRDefault="00000000">
                  <w:pPr>
                    <w:rPr>
                      <w:rFonts w:ascii="Times New Roman" w:hAnsi="Times New Roman" w:cs="Times New Roman"/>
                      <w:bCs/>
                      <w:sz w:val="18"/>
                      <w:szCs w:val="18"/>
                    </w:rPr>
                  </w:pPr>
                  <w:r>
                    <w:rPr>
                      <w:rFonts w:ascii="Times New Roman" w:hAnsi="Times New Roman" w:cs="Times New Roman"/>
                      <w:bCs/>
                      <w:sz w:val="18"/>
                      <w:szCs w:val="18"/>
                    </w:rPr>
                    <w:t>Ai14-3</w:t>
                  </w:r>
                  <w:r>
                    <w:rPr>
                      <w:rFonts w:ascii="Times New Roman" w:hAnsi="Times New Roman" w:cs="Times New Roman"/>
                      <w:bCs/>
                      <w:sz w:val="18"/>
                      <w:szCs w:val="18"/>
                    </w:rPr>
                    <w:t>：</w:t>
                  </w:r>
                  <w:r>
                    <w:rPr>
                      <w:rFonts w:ascii="Times New Roman" w:hAnsi="Times New Roman" w:cs="Times New Roman"/>
                      <w:bCs/>
                      <w:sz w:val="18"/>
                      <w:szCs w:val="18"/>
                    </w:rPr>
                    <w:t>GGC  ATT  AAA  GCA  GCG  TAT  CC</w:t>
                  </w:r>
                </w:p>
                <w:p w14:paraId="6509A7C3" w14:textId="77777777" w:rsidR="00E132E8" w:rsidRDefault="00000000">
                  <w:pPr>
                    <w:rPr>
                      <w:b/>
                      <w:sz w:val="24"/>
                    </w:rPr>
                  </w:pPr>
                  <w:r>
                    <w:rPr>
                      <w:rFonts w:ascii="Times New Roman" w:hAnsi="Times New Roman" w:cs="Times New Roman"/>
                      <w:bCs/>
                      <w:sz w:val="18"/>
                      <w:szCs w:val="18"/>
                    </w:rPr>
                    <w:t>Ai14-4</w:t>
                  </w:r>
                  <w:r>
                    <w:rPr>
                      <w:rFonts w:ascii="Times New Roman" w:hAnsi="Times New Roman" w:cs="Times New Roman"/>
                      <w:bCs/>
                      <w:sz w:val="18"/>
                      <w:szCs w:val="18"/>
                    </w:rPr>
                    <w:t>：</w:t>
                  </w:r>
                  <w:r>
                    <w:rPr>
                      <w:rFonts w:ascii="Times New Roman" w:hAnsi="Times New Roman" w:cs="Times New Roman"/>
                      <w:bCs/>
                      <w:sz w:val="18"/>
                      <w:szCs w:val="18"/>
                    </w:rPr>
                    <w:t>CTG  TTC  CTG  TAC  GGC  ATG  G</w:t>
                  </w:r>
                </w:p>
              </w:tc>
            </w:tr>
            <w:tr w:rsidR="00E132E8" w14:paraId="675BCC69" w14:textId="77777777">
              <w:trPr>
                <w:cantSplit/>
                <w:trHeight w:val="2627"/>
              </w:trPr>
              <w:tc>
                <w:tcPr>
                  <w:tcW w:w="8856" w:type="dxa"/>
                </w:tcPr>
                <w:p w14:paraId="46312B6D" w14:textId="77777777" w:rsidR="00E132E8" w:rsidRDefault="00000000">
                  <w:pPr>
                    <w:autoSpaceDE w:val="0"/>
                    <w:autoSpaceDN w:val="0"/>
                    <w:adjustRightInd w:val="0"/>
                    <w:jc w:val="left"/>
                    <w:rPr>
                      <w:kern w:val="0"/>
                      <w:sz w:val="24"/>
                    </w:rPr>
                  </w:pPr>
                  <w:r>
                    <w:rPr>
                      <w:rFonts w:ascii="Times New Roman" w:hAnsi="Times New Roman" w:cs="Times New Roman"/>
                      <w:b/>
                      <w:color w:val="000000"/>
                      <w:sz w:val="24"/>
                    </w:rPr>
                    <w:lastRenderedPageBreak/>
                    <w:t>Cycling :</w:t>
                  </w:r>
                  <w:r>
                    <w:rPr>
                      <w:rFonts w:ascii="Times New Roman" w:hAnsi="Times New Roman" w:cs="Times New Roman"/>
                      <w:color w:val="000000"/>
                    </w:rPr>
                    <w:br/>
                    <w:t xml:space="preserve">Step      Temp     Time         Note </w:t>
                  </w:r>
                  <w:r>
                    <w:rPr>
                      <w:rFonts w:ascii="Times New Roman" w:hAnsi="Times New Roman" w:cs="Times New Roman"/>
                      <w:color w:val="000000"/>
                    </w:rPr>
                    <w:br/>
                    <w:t xml:space="preserve">1           94 °C     3 min </w:t>
                  </w:r>
                  <w:r>
                    <w:rPr>
                      <w:rFonts w:ascii="Times New Roman" w:hAnsi="Times New Roman" w:cs="Times New Roman"/>
                      <w:color w:val="000000"/>
                    </w:rPr>
                    <w:br/>
                    <w:t xml:space="preserve">2           94 °C     20 sec </w:t>
                  </w:r>
                  <w:r>
                    <w:rPr>
                      <w:rFonts w:ascii="Times New Roman" w:hAnsi="Times New Roman" w:cs="Times New Roman"/>
                      <w:color w:val="000000"/>
                    </w:rPr>
                    <w:br/>
                    <w:t xml:space="preserve">3           61 °C     30 sec      </w:t>
                  </w:r>
                  <w:r>
                    <w:rPr>
                      <w:rFonts w:ascii="Times New Roman" w:hAnsi="Times New Roman" w:cs="Times New Roman"/>
                      <w:color w:val="000000"/>
                    </w:rPr>
                    <w:br/>
                    <w:t>4           72 °C     30 sec      Go to step 2, 35cycles</w:t>
                  </w:r>
                  <w:r>
                    <w:rPr>
                      <w:rFonts w:ascii="Times New Roman" w:hAnsi="Times New Roman" w:cs="Times New Roman"/>
                      <w:color w:val="000000"/>
                    </w:rPr>
                    <w:br/>
                    <w:t xml:space="preserve">5          72 °C     2 min </w:t>
                  </w:r>
                  <w:r>
                    <w:rPr>
                      <w:rFonts w:ascii="Times New Roman" w:hAnsi="Times New Roman" w:cs="Times New Roman"/>
                      <w:color w:val="000000"/>
                    </w:rPr>
                    <w:br/>
                    <w:t>6            4 °C     forever</w:t>
                  </w:r>
                </w:p>
              </w:tc>
            </w:tr>
            <w:tr w:rsidR="00E132E8" w14:paraId="03261088" w14:textId="77777777">
              <w:trPr>
                <w:cantSplit/>
                <w:trHeight w:val="975"/>
              </w:trPr>
              <w:tc>
                <w:tcPr>
                  <w:tcW w:w="8856" w:type="dxa"/>
                </w:tcPr>
                <w:p w14:paraId="47BDD3DA" w14:textId="77777777" w:rsidR="00E132E8" w:rsidRDefault="00000000">
                  <w:pPr>
                    <w:autoSpaceDE w:val="0"/>
                    <w:autoSpaceDN w:val="0"/>
                    <w:adjustRightInd w:val="0"/>
                    <w:jc w:val="left"/>
                    <w:rPr>
                      <w:rFonts w:ascii="Times New Roman" w:hAnsi="Times New Roman" w:cs="Times New Roman"/>
                      <w:b/>
                      <w:color w:val="000000"/>
                      <w:sz w:val="24"/>
                    </w:rPr>
                  </w:pPr>
                  <w:r>
                    <w:rPr>
                      <w:rFonts w:ascii="Times New Roman" w:hAnsi="Times New Roman" w:cs="Times New Roman" w:hint="eastAsia"/>
                      <w:b/>
                      <w:color w:val="000000"/>
                      <w:sz w:val="24"/>
                    </w:rPr>
                    <w:t>Expected Results:</w:t>
                  </w:r>
                </w:p>
                <w:p w14:paraId="587527C3" w14:textId="77777777" w:rsidR="00E132E8" w:rsidRDefault="00000000">
                  <w:pPr>
                    <w:rPr>
                      <w:rFonts w:ascii="Times New Roman" w:hAnsi="Times New Roman" w:cs="Times New Roman"/>
                      <w:color w:val="000000"/>
                    </w:rPr>
                  </w:pPr>
                  <w:r>
                    <w:rPr>
                      <w:rFonts w:ascii="Times New Roman" w:hAnsi="Times New Roman" w:cs="Times New Roman"/>
                      <w:color w:val="000000"/>
                    </w:rPr>
                    <w:t>WT: 297 bp</w:t>
                  </w:r>
                </w:p>
                <w:p w14:paraId="21834E51" w14:textId="77777777" w:rsidR="00E132E8" w:rsidRDefault="00000000">
                  <w:pPr>
                    <w:rPr>
                      <w:rFonts w:ascii="Times New Roman" w:hAnsi="Times New Roman" w:cs="Times New Roman"/>
                      <w:color w:val="000000"/>
                    </w:rPr>
                  </w:pPr>
                  <w:r>
                    <w:rPr>
                      <w:rFonts w:ascii="Times New Roman" w:hAnsi="Times New Roman" w:cs="Times New Roman"/>
                      <w:color w:val="000000"/>
                    </w:rPr>
                    <w:t>TM: 196 bp</w:t>
                  </w:r>
                </w:p>
                <w:p w14:paraId="4560312C" w14:textId="77777777" w:rsidR="00E132E8" w:rsidRDefault="00E132E8">
                  <w:pPr>
                    <w:rPr>
                      <w:rFonts w:ascii="Times New Roman" w:hAnsi="Times New Roman" w:cs="Times New Roman"/>
                      <w:color w:val="000000"/>
                    </w:rPr>
                  </w:pPr>
                </w:p>
                <w:p w14:paraId="164B4439" w14:textId="77777777" w:rsidR="00E132E8" w:rsidRDefault="00000000">
                  <w:pPr>
                    <w:rPr>
                      <w:rFonts w:ascii="Times New Roman" w:hAnsi="Times New Roman" w:cs="Times New Roman"/>
                      <w:color w:val="000000"/>
                    </w:rPr>
                  </w:pPr>
                  <w:r>
                    <w:rPr>
                      <w:rFonts w:ascii="Times New Roman" w:hAnsi="Times New Roman" w:cs="Times New Roman"/>
                      <w:color w:val="000000"/>
                    </w:rPr>
                    <w:t>Hom: KI/ki     Het: KI/wt     WT:WT/wt</w:t>
                  </w:r>
                </w:p>
                <w:p w14:paraId="6084ED03" w14:textId="77777777" w:rsidR="00E132E8" w:rsidRDefault="00E132E8">
                  <w:pPr>
                    <w:rPr>
                      <w:color w:val="000000"/>
                    </w:rPr>
                  </w:pPr>
                </w:p>
                <w:p w14:paraId="66856FAB" w14:textId="77777777" w:rsidR="00E132E8" w:rsidRDefault="00000000">
                  <w:pPr>
                    <w:rPr>
                      <w:color w:val="000000"/>
                    </w:rPr>
                  </w:pPr>
                  <w:r>
                    <w:rPr>
                      <w:rFonts w:ascii="Times New Roman" w:hAnsi="Times New Roman" w:cs="Times New Roman"/>
                      <w:b/>
                      <w:bCs/>
                      <w:color w:val="000000"/>
                    </w:rPr>
                    <w:t>Gel Information</w:t>
                  </w:r>
                  <w:r>
                    <w:rPr>
                      <w:rFonts w:hint="eastAsia"/>
                      <w:color w:val="000000"/>
                    </w:rPr>
                    <w:t>:</w:t>
                  </w:r>
                </w:p>
                <w:p w14:paraId="2819DC52" w14:textId="77777777" w:rsidR="00E132E8" w:rsidRDefault="00000000">
                  <w:pPr>
                    <w:rPr>
                      <w:kern w:val="0"/>
                      <w:sz w:val="24"/>
                    </w:rPr>
                  </w:pPr>
                  <w:r>
                    <w:rPr>
                      <w:rFonts w:ascii="Times New Roman" w:hAnsi="Times New Roman" w:cs="Times New Roman"/>
                      <w:color w:val="000000"/>
                    </w:rPr>
                    <w:t>Separated by gel electrophoresis on a 3.0%agarose gel.</w:t>
                  </w:r>
                </w:p>
              </w:tc>
            </w:tr>
          </w:tbl>
          <w:p w14:paraId="6654E39B" w14:textId="77777777" w:rsidR="00E132E8" w:rsidRDefault="00E132E8">
            <w:pPr>
              <w:rPr>
                <w:rFonts w:hAnsiTheme="minorEastAsia" w:cstheme="minorEastAsia"/>
                <w:sz w:val="24"/>
              </w:rPr>
            </w:pPr>
          </w:p>
        </w:tc>
      </w:tr>
      <w:tr w:rsidR="00E132E8" w14:paraId="324D68DE" w14:textId="77777777">
        <w:trPr>
          <w:trHeight w:val="777"/>
          <w:jc w:val="center"/>
        </w:trPr>
        <w:tc>
          <w:tcPr>
            <w:tcW w:w="9310" w:type="dxa"/>
            <w:gridSpan w:val="13"/>
          </w:tcPr>
          <w:p w14:paraId="37682B2F" w14:textId="77777777" w:rsidR="00E132E8" w:rsidRDefault="00000000">
            <w:pPr>
              <w:rPr>
                <w:rFonts w:ascii="Times New Roman" w:hAnsi="Times New Roman" w:cs="Times New Roman"/>
                <w:sz w:val="24"/>
              </w:rPr>
            </w:pPr>
            <w:r>
              <w:rPr>
                <w:rFonts w:ascii="Times New Roman" w:hAnsi="Times New Roman" w:cs="Times New Roman"/>
                <w:sz w:val="24"/>
              </w:rPr>
              <w:lastRenderedPageBreak/>
              <w:t>If you have any special requirements, please note</w:t>
            </w:r>
            <w:r>
              <w:rPr>
                <w:rFonts w:ascii="Times New Roman" w:hAnsi="Times New Roman" w:cs="Times New Roman" w:hint="eastAsia"/>
                <w:sz w:val="24"/>
              </w:rPr>
              <w:t>：</w:t>
            </w:r>
          </w:p>
        </w:tc>
      </w:tr>
      <w:tr w:rsidR="00E132E8" w14:paraId="0B5F8F13" w14:textId="77777777">
        <w:trPr>
          <w:trHeight w:val="524"/>
          <w:jc w:val="center"/>
        </w:trPr>
        <w:tc>
          <w:tcPr>
            <w:tcW w:w="9310" w:type="dxa"/>
            <w:gridSpan w:val="13"/>
            <w:vAlign w:val="center"/>
          </w:tcPr>
          <w:p w14:paraId="5EBCC85D" w14:textId="77777777" w:rsidR="00E132E8" w:rsidRDefault="00000000">
            <w:pPr>
              <w:rPr>
                <w:rFonts w:ascii="Times New Roman" w:hAnsi="Times New Roman" w:cs="Times New Roman"/>
                <w:szCs w:val="21"/>
              </w:rPr>
            </w:pPr>
            <w:r>
              <w:rPr>
                <w:rFonts w:ascii="Times New Roman" w:hAnsi="Times New Roman" w:cs="Times New Roman"/>
                <w:szCs w:val="21"/>
              </w:rPr>
              <w:t>The applicant</w:t>
            </w:r>
            <w:r>
              <w:rPr>
                <w:rFonts w:ascii="Times New Roman" w:hAnsi="Times New Roman" w:cs="Times New Roman"/>
                <w:szCs w:val="21"/>
              </w:rPr>
              <w:t>（</w:t>
            </w:r>
            <w:r>
              <w:rPr>
                <w:rFonts w:ascii="Times New Roman" w:hAnsi="Times New Roman" w:cs="Times New Roman"/>
                <w:szCs w:val="21"/>
              </w:rPr>
              <w:t>Signature</w:t>
            </w:r>
            <w:r>
              <w:rPr>
                <w:rFonts w:ascii="Times New Roman" w:hAnsi="Times New Roman" w:cs="Times New Roman"/>
                <w:szCs w:val="21"/>
              </w:rPr>
              <w:t>）</w:t>
            </w:r>
            <w:r>
              <w:rPr>
                <w:rFonts w:ascii="Times New Roman" w:hAnsi="Times New Roman" w:cs="Times New Roman"/>
                <w:szCs w:val="21"/>
              </w:rPr>
              <w:t>Please check the instructions</w:t>
            </w:r>
            <w:r>
              <w:rPr>
                <w:rFonts w:ascii="Times New Roman" w:hAnsi="Times New Roman" w:cs="Times New Roman" w:hint="eastAsia"/>
                <w:szCs w:val="21"/>
              </w:rPr>
              <w:t xml:space="preserve">                            </w:t>
            </w:r>
            <w:r>
              <w:rPr>
                <w:rFonts w:ascii="Times New Roman" w:hAnsi="Times New Roman" w:cs="Times New Roman"/>
                <w:szCs w:val="21"/>
              </w:rPr>
              <w:t xml:space="preserve"> Date</w:t>
            </w:r>
            <w:r>
              <w:rPr>
                <w:rFonts w:ascii="Times New Roman" w:hAnsi="Times New Roman" w:cs="Times New Roman" w:hint="eastAsia"/>
                <w:szCs w:val="21"/>
              </w:rPr>
              <w:t>：</w:t>
            </w:r>
          </w:p>
        </w:tc>
      </w:tr>
      <w:tr w:rsidR="00E132E8" w14:paraId="56D69390" w14:textId="77777777">
        <w:trPr>
          <w:trHeight w:val="457"/>
          <w:jc w:val="center"/>
        </w:trPr>
        <w:tc>
          <w:tcPr>
            <w:tcW w:w="9310" w:type="dxa"/>
            <w:gridSpan w:val="13"/>
            <w:vAlign w:val="center"/>
          </w:tcPr>
          <w:p w14:paraId="6C0085F8" w14:textId="77777777" w:rsidR="00E132E8" w:rsidRDefault="00000000">
            <w:pPr>
              <w:rPr>
                <w:rFonts w:ascii="Times New Roman" w:hAnsi="Times New Roman" w:cs="Times New Roman"/>
                <w:szCs w:val="21"/>
              </w:rPr>
            </w:pPr>
            <w:r>
              <w:rPr>
                <w:rFonts w:ascii="Times New Roman" w:hAnsi="Times New Roman" w:cs="Times New Roman" w:hint="eastAsia"/>
                <w:szCs w:val="21"/>
              </w:rPr>
              <w:t>PI</w:t>
            </w:r>
            <w:r>
              <w:rPr>
                <w:rFonts w:ascii="Times New Roman" w:hAnsi="Times New Roman" w:cs="Times New Roman"/>
                <w:szCs w:val="21"/>
              </w:rPr>
              <w:t>（</w:t>
            </w:r>
            <w:r>
              <w:rPr>
                <w:rFonts w:ascii="Times New Roman" w:hAnsi="Times New Roman" w:cs="Times New Roman"/>
                <w:szCs w:val="21"/>
              </w:rPr>
              <w:t>Signature</w:t>
            </w:r>
            <w:r>
              <w:rPr>
                <w:rFonts w:ascii="Times New Roman" w:hAnsi="Times New Roman" w:cs="Times New Roman"/>
                <w:szCs w:val="21"/>
              </w:rPr>
              <w:t>）</w:t>
            </w:r>
            <w:r>
              <w:rPr>
                <w:rFonts w:ascii="Times New Roman" w:hAnsi="Times New Roman" w:cs="Times New Roman"/>
                <w:sz w:val="18"/>
                <w:szCs w:val="18"/>
              </w:rPr>
              <w:t xml:space="preserve"> Please check the instructions</w:t>
            </w:r>
          </w:p>
          <w:p w14:paraId="6B207287" w14:textId="77777777" w:rsidR="00E132E8" w:rsidRDefault="00000000">
            <w:pPr>
              <w:rPr>
                <w:rFonts w:ascii="Times New Roman" w:hAnsi="Times New Roman" w:cs="Times New Roman"/>
                <w:sz w:val="24"/>
              </w:rPr>
            </w:pPr>
            <w:r>
              <w:rPr>
                <w:rFonts w:ascii="Times New Roman" w:hAnsi="Times New Roman" w:cs="Times New Roman" w:hint="eastAsia"/>
                <w:szCs w:val="21"/>
              </w:rPr>
              <w:t xml:space="preserve">                           </w:t>
            </w:r>
            <w:r>
              <w:rPr>
                <w:rFonts w:ascii="Times New Roman" w:hAnsi="Times New Roman" w:cs="Times New Roman"/>
                <w:szCs w:val="21"/>
              </w:rPr>
              <w:t xml:space="preserve">                                                Date</w:t>
            </w:r>
            <w:r>
              <w:rPr>
                <w:rFonts w:ascii="Times New Roman" w:hAnsi="Times New Roman" w:cs="Times New Roman" w:hint="eastAsia"/>
                <w:szCs w:val="21"/>
              </w:rPr>
              <w:t>：</w:t>
            </w:r>
          </w:p>
        </w:tc>
      </w:tr>
      <w:tr w:rsidR="00E132E8" w14:paraId="58761003" w14:textId="77777777">
        <w:trPr>
          <w:trHeight w:val="428"/>
          <w:jc w:val="center"/>
        </w:trPr>
        <w:tc>
          <w:tcPr>
            <w:tcW w:w="9310" w:type="dxa"/>
            <w:gridSpan w:val="13"/>
            <w:vAlign w:val="center"/>
          </w:tcPr>
          <w:p w14:paraId="00E7D229" w14:textId="77777777" w:rsidR="00E132E8" w:rsidRDefault="00000000">
            <w:pPr>
              <w:rPr>
                <w:rFonts w:ascii="Times New Roman" w:hAnsi="Times New Roman" w:cs="Times New Roman"/>
                <w:color w:val="FF0000"/>
                <w:sz w:val="24"/>
              </w:rPr>
            </w:pPr>
            <w:r>
              <w:rPr>
                <w:rFonts w:ascii="Times New Roman" w:hAnsi="Times New Roman" w:cs="Times New Roman"/>
                <w:color w:val="FF0000"/>
                <w:sz w:val="24"/>
              </w:rPr>
              <w:t xml:space="preserve">The following is completed by </w:t>
            </w:r>
            <w:r>
              <w:rPr>
                <w:rFonts w:ascii="Times New Roman" w:hAnsi="Times New Roman" w:cs="Times New Roman" w:hint="eastAsia"/>
                <w:color w:val="FF0000"/>
                <w:sz w:val="24"/>
              </w:rPr>
              <w:t>L</w:t>
            </w:r>
            <w:r>
              <w:rPr>
                <w:rFonts w:ascii="Times New Roman" w:hAnsi="Times New Roman" w:cs="Times New Roman"/>
                <w:color w:val="FF0000"/>
                <w:sz w:val="24"/>
              </w:rPr>
              <w:t>ARC’S staff</w:t>
            </w:r>
            <w:r>
              <w:rPr>
                <w:rFonts w:ascii="Times New Roman" w:hAnsi="Times New Roman" w:cs="Times New Roman" w:hint="eastAsia"/>
                <w:color w:val="FF0000"/>
                <w:sz w:val="24"/>
              </w:rPr>
              <w:t>：</w:t>
            </w:r>
          </w:p>
        </w:tc>
      </w:tr>
      <w:tr w:rsidR="00E132E8" w14:paraId="2E4771FA" w14:textId="77777777">
        <w:trPr>
          <w:trHeight w:val="454"/>
          <w:jc w:val="center"/>
        </w:trPr>
        <w:tc>
          <w:tcPr>
            <w:tcW w:w="3101" w:type="dxa"/>
            <w:gridSpan w:val="3"/>
            <w:vAlign w:val="center"/>
          </w:tcPr>
          <w:p w14:paraId="445127DF" w14:textId="77777777" w:rsidR="00E132E8" w:rsidRDefault="00000000">
            <w:pPr>
              <w:rPr>
                <w:rFonts w:ascii="Times New Roman" w:hAnsi="Times New Roman" w:cs="Times New Roman"/>
                <w:color w:val="FF0000"/>
                <w:sz w:val="24"/>
              </w:rPr>
            </w:pPr>
            <w:r>
              <w:rPr>
                <w:rFonts w:ascii="Times New Roman" w:hAnsi="Times New Roman" w:cs="Times New Roman"/>
                <w:color w:val="FF0000"/>
                <w:sz w:val="24"/>
              </w:rPr>
              <w:t>Receipt of date</w:t>
            </w:r>
          </w:p>
        </w:tc>
        <w:tc>
          <w:tcPr>
            <w:tcW w:w="861" w:type="dxa"/>
            <w:vAlign w:val="center"/>
          </w:tcPr>
          <w:p w14:paraId="787360B6" w14:textId="77777777" w:rsidR="00E132E8" w:rsidRDefault="00E132E8">
            <w:pPr>
              <w:rPr>
                <w:rFonts w:ascii="Times New Roman" w:hAnsi="Times New Roman" w:cs="Times New Roman"/>
                <w:color w:val="FF0000"/>
                <w:sz w:val="24"/>
              </w:rPr>
            </w:pPr>
          </w:p>
        </w:tc>
        <w:tc>
          <w:tcPr>
            <w:tcW w:w="1558" w:type="dxa"/>
            <w:gridSpan w:val="3"/>
            <w:vAlign w:val="center"/>
          </w:tcPr>
          <w:p w14:paraId="7D5229FD" w14:textId="77777777" w:rsidR="00E132E8" w:rsidRDefault="00000000">
            <w:pPr>
              <w:rPr>
                <w:rFonts w:ascii="Times New Roman" w:hAnsi="Times New Roman" w:cs="Times New Roman"/>
                <w:color w:val="FF0000"/>
                <w:sz w:val="24"/>
              </w:rPr>
            </w:pPr>
            <w:bookmarkStart w:id="1" w:name="OLE_LINK2"/>
            <w:r>
              <w:rPr>
                <w:rFonts w:ascii="Times New Roman" w:hAnsi="Times New Roman" w:cs="Times New Roman"/>
                <w:color w:val="FF0000"/>
                <w:sz w:val="24"/>
              </w:rPr>
              <w:t>Staff’s name</w:t>
            </w:r>
            <w:bookmarkEnd w:id="1"/>
          </w:p>
        </w:tc>
        <w:tc>
          <w:tcPr>
            <w:tcW w:w="3790" w:type="dxa"/>
            <w:gridSpan w:val="6"/>
            <w:vAlign w:val="center"/>
          </w:tcPr>
          <w:p w14:paraId="5421C31F" w14:textId="77777777" w:rsidR="00E132E8" w:rsidRDefault="00E132E8">
            <w:pPr>
              <w:rPr>
                <w:rFonts w:ascii="Times New Roman" w:hAnsi="Times New Roman" w:cs="Times New Roman"/>
                <w:color w:val="FF0000"/>
                <w:sz w:val="24"/>
              </w:rPr>
            </w:pPr>
          </w:p>
        </w:tc>
      </w:tr>
      <w:tr w:rsidR="00E132E8" w14:paraId="7328C589" w14:textId="77777777">
        <w:trPr>
          <w:trHeight w:val="678"/>
          <w:jc w:val="center"/>
        </w:trPr>
        <w:tc>
          <w:tcPr>
            <w:tcW w:w="9310" w:type="dxa"/>
            <w:gridSpan w:val="13"/>
            <w:vAlign w:val="center"/>
          </w:tcPr>
          <w:p w14:paraId="05EC4503" w14:textId="77777777" w:rsidR="00E132E8" w:rsidRDefault="00000000">
            <w:pPr>
              <w:rPr>
                <w:rFonts w:ascii="Times New Roman" w:hAnsi="Times New Roman" w:cs="Times New Roman"/>
                <w:color w:val="FF0000"/>
                <w:sz w:val="24"/>
              </w:rPr>
            </w:pPr>
            <w:r>
              <w:rPr>
                <w:rFonts w:ascii="Times New Roman" w:hAnsi="Times New Roman" w:cs="Times New Roman" w:hint="eastAsia"/>
                <w:color w:val="FF0000"/>
                <w:sz w:val="24"/>
              </w:rPr>
              <w:t>LARC</w:t>
            </w:r>
            <w:r>
              <w:rPr>
                <w:rFonts w:ascii="Times New Roman" w:hAnsi="Times New Roman" w:cs="Times New Roman"/>
                <w:color w:val="FF0000"/>
                <w:sz w:val="24"/>
              </w:rPr>
              <w:t>’s director</w:t>
            </w:r>
            <w:r>
              <w:rPr>
                <w:rFonts w:ascii="Times New Roman" w:hAnsi="Times New Roman" w:cs="Times New Roman" w:hint="eastAsia"/>
                <w:color w:val="FF0000"/>
                <w:sz w:val="24"/>
              </w:rPr>
              <w:t>/</w:t>
            </w:r>
            <w:r>
              <w:rPr>
                <w:rFonts w:ascii="Times New Roman" w:hAnsi="Times New Roman" w:cs="Times New Roman"/>
                <w:sz w:val="24"/>
                <w:szCs w:val="28"/>
              </w:rPr>
              <w:t xml:space="preserve"> veterinary</w:t>
            </w:r>
            <w:r>
              <w:rPr>
                <w:rFonts w:ascii="Times New Roman" w:hAnsi="Times New Roman" w:cs="Times New Roman"/>
                <w:color w:val="FF0000"/>
                <w:sz w:val="24"/>
              </w:rPr>
              <w:t>（</w:t>
            </w:r>
            <w:r>
              <w:rPr>
                <w:rFonts w:ascii="Times New Roman" w:hAnsi="Times New Roman" w:cs="Times New Roman"/>
                <w:color w:val="FF0000"/>
                <w:sz w:val="24"/>
              </w:rPr>
              <w:t>Signature</w:t>
            </w:r>
            <w:r>
              <w:rPr>
                <w:rFonts w:ascii="Times New Roman" w:hAnsi="Times New Roman" w:cs="Times New Roman"/>
                <w:color w:val="FF0000"/>
                <w:sz w:val="24"/>
              </w:rPr>
              <w:t>）</w:t>
            </w:r>
            <w:r>
              <w:rPr>
                <w:rFonts w:ascii="Times New Roman" w:hAnsi="Times New Roman" w:cs="Times New Roman" w:hint="eastAsia"/>
                <w:color w:val="FF0000"/>
                <w:sz w:val="24"/>
              </w:rPr>
              <w:t>：</w:t>
            </w:r>
          </w:p>
          <w:p w14:paraId="5420389D" w14:textId="77777777" w:rsidR="00E132E8" w:rsidRDefault="00000000">
            <w:pPr>
              <w:rPr>
                <w:rFonts w:ascii="Times New Roman" w:hAnsi="Times New Roman" w:cs="Times New Roman"/>
                <w:color w:val="FF0000"/>
                <w:sz w:val="24"/>
              </w:rPr>
            </w:pPr>
            <w:r>
              <w:rPr>
                <w:rFonts w:ascii="Times New Roman" w:hAnsi="Times New Roman" w:cs="Times New Roman" w:hint="eastAsia"/>
                <w:color w:val="FF0000"/>
                <w:sz w:val="24"/>
              </w:rPr>
              <w:t xml:space="preserve">                                           </w:t>
            </w:r>
            <w:r>
              <w:rPr>
                <w:rFonts w:ascii="Times New Roman" w:hAnsi="Times New Roman" w:cs="Times New Roman"/>
                <w:color w:val="FF0000"/>
                <w:sz w:val="24"/>
              </w:rPr>
              <w:t>Date</w:t>
            </w:r>
            <w:r>
              <w:rPr>
                <w:rFonts w:ascii="Times New Roman" w:hAnsi="Times New Roman" w:cs="Times New Roman" w:hint="eastAsia"/>
                <w:color w:val="FF0000"/>
                <w:sz w:val="24"/>
              </w:rPr>
              <w:t>：</w:t>
            </w:r>
          </w:p>
        </w:tc>
      </w:tr>
      <w:tr w:rsidR="00E132E8" w14:paraId="746BAA2F" w14:textId="77777777">
        <w:trPr>
          <w:trHeight w:val="417"/>
          <w:jc w:val="center"/>
        </w:trPr>
        <w:tc>
          <w:tcPr>
            <w:tcW w:w="5520" w:type="dxa"/>
            <w:gridSpan w:val="7"/>
            <w:vAlign w:val="center"/>
          </w:tcPr>
          <w:p w14:paraId="7E2F0530" w14:textId="77777777" w:rsidR="00E132E8" w:rsidRDefault="00000000">
            <w:pPr>
              <w:rPr>
                <w:rFonts w:ascii="Times New Roman" w:hAnsi="Times New Roman" w:cs="Times New Roman"/>
                <w:color w:val="FF0000"/>
                <w:sz w:val="24"/>
              </w:rPr>
            </w:pPr>
            <w:r>
              <w:rPr>
                <w:rFonts w:ascii="Times New Roman" w:hAnsi="Times New Roman" w:cs="Times New Roman"/>
                <w:color w:val="FF0000"/>
                <w:sz w:val="24"/>
              </w:rPr>
              <w:t>The number of offspring</w:t>
            </w:r>
            <w:r>
              <w:rPr>
                <w:rFonts w:ascii="Times New Roman" w:hAnsi="Times New Roman" w:cs="Times New Roman" w:hint="eastAsia"/>
                <w:color w:val="FF0000"/>
                <w:sz w:val="24"/>
              </w:rPr>
              <w:t>（</w:t>
            </w:r>
            <w:r>
              <w:rPr>
                <w:rFonts w:ascii="Times New Roman" w:hAnsi="Times New Roman" w:cs="Times New Roman"/>
                <w:color w:val="FF0000"/>
                <w:sz w:val="24"/>
              </w:rPr>
              <w:t>To be filled in by embryo manipulation technician</w:t>
            </w:r>
            <w:r>
              <w:rPr>
                <w:rFonts w:ascii="Times New Roman" w:hAnsi="Times New Roman" w:cs="Times New Roman" w:hint="eastAsia"/>
                <w:color w:val="FF0000"/>
                <w:sz w:val="24"/>
              </w:rPr>
              <w:t>）</w:t>
            </w:r>
          </w:p>
        </w:tc>
        <w:tc>
          <w:tcPr>
            <w:tcW w:w="3790" w:type="dxa"/>
            <w:gridSpan w:val="6"/>
            <w:vAlign w:val="center"/>
          </w:tcPr>
          <w:p w14:paraId="6CE6FC58" w14:textId="77777777" w:rsidR="00E132E8" w:rsidRDefault="00E132E8">
            <w:pPr>
              <w:rPr>
                <w:rFonts w:ascii="Times New Roman" w:hAnsi="Times New Roman" w:cs="Times New Roman"/>
                <w:color w:val="FF0000"/>
                <w:sz w:val="24"/>
              </w:rPr>
            </w:pPr>
          </w:p>
        </w:tc>
      </w:tr>
      <w:tr w:rsidR="00E132E8" w14:paraId="464C618F" w14:textId="77777777">
        <w:trPr>
          <w:trHeight w:val="389"/>
          <w:jc w:val="center"/>
        </w:trPr>
        <w:tc>
          <w:tcPr>
            <w:tcW w:w="5520" w:type="dxa"/>
            <w:gridSpan w:val="7"/>
            <w:vAlign w:val="center"/>
          </w:tcPr>
          <w:p w14:paraId="616CD4C5" w14:textId="77777777" w:rsidR="00E132E8" w:rsidRDefault="00000000">
            <w:pPr>
              <w:rPr>
                <w:rFonts w:ascii="Times New Roman" w:hAnsi="Times New Roman" w:cs="Times New Roman"/>
                <w:color w:val="FF0000"/>
                <w:sz w:val="24"/>
              </w:rPr>
            </w:pPr>
            <w:r>
              <w:rPr>
                <w:rFonts w:ascii="Times New Roman" w:hAnsi="Times New Roman" w:cs="Times New Roman" w:hint="eastAsia"/>
                <w:color w:val="FF0000"/>
                <w:sz w:val="24"/>
              </w:rPr>
              <w:t xml:space="preserve">The quality of </w:t>
            </w:r>
            <w:r>
              <w:rPr>
                <w:rFonts w:ascii="Times New Roman" w:hAnsi="Times New Roman" w:cs="Times New Roman"/>
                <w:color w:val="FF0000"/>
                <w:sz w:val="24"/>
              </w:rPr>
              <w:t>offsprin</w:t>
            </w:r>
            <w:r>
              <w:rPr>
                <w:rFonts w:ascii="Times New Roman" w:hAnsi="Times New Roman" w:cs="Times New Roman" w:hint="eastAsia"/>
                <w:color w:val="FF0000"/>
                <w:sz w:val="24"/>
              </w:rPr>
              <w:t>g</w:t>
            </w:r>
            <w:r>
              <w:rPr>
                <w:rFonts w:ascii="Times New Roman" w:hAnsi="Times New Roman" w:cs="Times New Roman" w:hint="eastAsia"/>
                <w:color w:val="FF0000"/>
                <w:sz w:val="24"/>
              </w:rPr>
              <w:t>（</w:t>
            </w:r>
            <w:r>
              <w:rPr>
                <w:rFonts w:ascii="Times New Roman" w:hAnsi="Times New Roman" w:cs="Times New Roman"/>
                <w:color w:val="FF0000"/>
                <w:sz w:val="24"/>
              </w:rPr>
              <w:t>To be completed by a veterinarian</w:t>
            </w:r>
            <w:r>
              <w:rPr>
                <w:rFonts w:ascii="Times New Roman" w:hAnsi="Times New Roman" w:cs="Times New Roman" w:hint="eastAsia"/>
                <w:color w:val="FF0000"/>
                <w:sz w:val="24"/>
              </w:rPr>
              <w:t>）</w:t>
            </w:r>
          </w:p>
        </w:tc>
        <w:tc>
          <w:tcPr>
            <w:tcW w:w="3790" w:type="dxa"/>
            <w:gridSpan w:val="6"/>
            <w:vAlign w:val="center"/>
          </w:tcPr>
          <w:p w14:paraId="272B619C" w14:textId="77777777" w:rsidR="00E132E8" w:rsidRDefault="00E132E8">
            <w:pPr>
              <w:rPr>
                <w:rFonts w:ascii="Times New Roman" w:hAnsi="Times New Roman" w:cs="Times New Roman"/>
                <w:color w:val="FF0000"/>
                <w:sz w:val="24"/>
              </w:rPr>
            </w:pPr>
          </w:p>
        </w:tc>
      </w:tr>
    </w:tbl>
    <w:p w14:paraId="7B477427" w14:textId="77777777" w:rsidR="00E132E8" w:rsidRDefault="00E132E8">
      <w:pPr>
        <w:pStyle w:val="a6"/>
        <w:widowControl/>
        <w:spacing w:beforeAutospacing="0" w:afterAutospacing="0" w:line="368" w:lineRule="atLeast"/>
        <w:jc w:val="both"/>
        <w:rPr>
          <w:rFonts w:ascii="Arial" w:hAnsi="Arial" w:cs="Arial"/>
          <w:spacing w:val="12"/>
          <w:sz w:val="19"/>
          <w:szCs w:val="19"/>
        </w:rPr>
      </w:pPr>
    </w:p>
    <w:p w14:paraId="7F3FE7C3" w14:textId="77777777" w:rsidR="00E132E8" w:rsidRDefault="00E132E8">
      <w:pPr>
        <w:tabs>
          <w:tab w:val="left" w:pos="2265"/>
        </w:tabs>
        <w:spacing w:line="360" w:lineRule="auto"/>
        <w:rPr>
          <w:rFonts w:asciiTheme="minorEastAsia" w:hAnsiTheme="minorEastAsia" w:cstheme="minorEastAsia"/>
          <w:b/>
          <w:bCs/>
          <w:sz w:val="24"/>
        </w:rPr>
      </w:pPr>
    </w:p>
    <w:p w14:paraId="51AB1DBF" w14:textId="77777777" w:rsidR="00E132E8" w:rsidRDefault="00000000">
      <w:pPr>
        <w:widowControl/>
        <w:jc w:val="left"/>
        <w:rPr>
          <w:rFonts w:ascii="Arial" w:eastAsia="仿宋" w:hAnsi="Arial" w:cs="Arial"/>
          <w:szCs w:val="21"/>
        </w:rPr>
      </w:pPr>
      <w:r>
        <w:rPr>
          <w:rFonts w:ascii="Arial" w:eastAsia="仿宋" w:hAnsi="Arial" w:cs="Arial"/>
          <w:szCs w:val="21"/>
        </w:rPr>
        <w:br w:type="page"/>
      </w:r>
    </w:p>
    <w:p w14:paraId="2CA1169C" w14:textId="77777777" w:rsidR="00E132E8" w:rsidRDefault="00E132E8">
      <w:pPr>
        <w:tabs>
          <w:tab w:val="left" w:pos="2265"/>
        </w:tabs>
        <w:spacing w:line="360" w:lineRule="auto"/>
        <w:jc w:val="left"/>
        <w:rPr>
          <w:rFonts w:ascii="Arial" w:eastAsia="仿宋" w:hAnsi="Arial" w:cs="Arial"/>
          <w:szCs w:val="21"/>
        </w:rPr>
      </w:pPr>
    </w:p>
    <w:p w14:paraId="3AED1991" w14:textId="77777777" w:rsidR="00E132E8" w:rsidRDefault="00000000">
      <w:pPr>
        <w:pStyle w:val="a6"/>
        <w:widowControl/>
        <w:spacing w:beforeAutospacing="0" w:afterAutospacing="0" w:line="368" w:lineRule="atLeast"/>
        <w:jc w:val="both"/>
        <w:rPr>
          <w:rFonts w:ascii="Times New Roman" w:hAnsi="Times New Roman" w:cs="宋体"/>
          <w:b/>
          <w:bCs/>
        </w:rPr>
      </w:pPr>
      <w:r>
        <w:rPr>
          <w:rFonts w:ascii="Times New Roman" w:hAnsi="Times New Roman"/>
          <w:b/>
          <w:bCs/>
          <w:spacing w:val="12"/>
        </w:rPr>
        <w:t>Please check the instructions for filling in the form carefully</w:t>
      </w:r>
      <w:r>
        <w:rPr>
          <w:rFonts w:ascii="Arial" w:eastAsia="仿宋" w:hAnsi="Arial" w:cs="Arial"/>
          <w:b/>
          <w:bCs/>
          <w:szCs w:val="21"/>
        </w:rPr>
        <w:t>：</w:t>
      </w:r>
    </w:p>
    <w:p w14:paraId="24898656" w14:textId="77777777" w:rsidR="00D51BC5" w:rsidRDefault="00000000">
      <w:pPr>
        <w:pStyle w:val="a9"/>
        <w:numPr>
          <w:ilvl w:val="0"/>
          <w:numId w:val="1"/>
        </w:numPr>
        <w:adjustRightInd w:val="0"/>
        <w:snapToGrid w:val="0"/>
        <w:ind w:firstLineChars="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application for rederivation of laboratory animal and real animal health report or real certificate must email to </w:t>
      </w:r>
      <w:r>
        <w:rPr>
          <w:rFonts w:ascii="Times New Roman" w:eastAsia="宋体" w:hAnsi="Times New Roman" w:cs="Times New Roman"/>
          <w:color w:val="000000" w:themeColor="text1"/>
          <w:sz w:val="24"/>
          <w:szCs w:val="24"/>
        </w:rPr>
        <w:t xml:space="preserve">mouserederivation@cibr.ac.cn or ratrederivation@cibr.ac.cn and </w:t>
      </w:r>
      <w:r>
        <w:rPr>
          <w:rFonts w:ascii="Times New Roman" w:hAnsi="Times New Roman" w:cs="Times New Roman"/>
          <w:color w:val="000000" w:themeColor="text1"/>
          <w:sz w:val="24"/>
          <w:szCs w:val="24"/>
        </w:rPr>
        <w:t xml:space="preserve">rodentveterinarian@cibr.ac.cn one week in advance, with a copy to PI and liwenlong@cibr.ac.cn. </w:t>
      </w:r>
    </w:p>
    <w:p w14:paraId="75ED06FB" w14:textId="6D189AA6" w:rsidR="00D51BC5" w:rsidRDefault="00D51BC5">
      <w:pPr>
        <w:pStyle w:val="a9"/>
        <w:numPr>
          <w:ilvl w:val="0"/>
          <w:numId w:val="1"/>
        </w:numPr>
        <w:adjustRightInd w:val="0"/>
        <w:snapToGrid w:val="0"/>
        <w:ind w:firstLineChars="0"/>
        <w:rPr>
          <w:rFonts w:ascii="Times New Roman" w:hAnsi="Times New Roman" w:cs="Times New Roman"/>
          <w:color w:val="000000" w:themeColor="text1"/>
          <w:sz w:val="24"/>
          <w:szCs w:val="24"/>
        </w:rPr>
      </w:pPr>
      <w:r w:rsidRPr="00D51BC5">
        <w:rPr>
          <w:rFonts w:ascii="Times New Roman" w:hAnsi="Times New Roman" w:cs="Times New Roman"/>
          <w:color w:val="000000" w:themeColor="text1"/>
          <w:sz w:val="24"/>
          <w:szCs w:val="24"/>
        </w:rPr>
        <w:t>If you can not provide a real health report or other certification materials, you need to explain the feeding situation of the laboratory animals. After the animals arrive, they will be disinfected according to the requirements of LARC</w:t>
      </w:r>
    </w:p>
    <w:p w14:paraId="34FAA0AD" w14:textId="4AF3616A" w:rsidR="00E132E8" w:rsidRDefault="00000000">
      <w:pPr>
        <w:pStyle w:val="a9"/>
        <w:numPr>
          <w:ilvl w:val="0"/>
          <w:numId w:val="1"/>
        </w:numPr>
        <w:adjustRightInd w:val="0"/>
        <w:snapToGrid w:val="0"/>
        <w:ind w:firstLineChars="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Enter animals </w:t>
      </w:r>
      <w:r>
        <w:rPr>
          <w:rFonts w:ascii="Times New Roman" w:hAnsi="Times New Roman" w:cs="Times New Roman" w:hint="eastAsia"/>
          <w:color w:val="000000" w:themeColor="text1"/>
          <w:sz w:val="24"/>
          <w:szCs w:val="24"/>
        </w:rPr>
        <w:t>for</w:t>
      </w:r>
      <w:r>
        <w:rPr>
          <w:rFonts w:ascii="Times New Roman" w:hAnsi="Times New Roman" w:cs="Times New Roman"/>
          <w:color w:val="000000" w:themeColor="text1"/>
          <w:sz w:val="24"/>
          <w:szCs w:val="24"/>
        </w:rPr>
        <w:t xml:space="preserve"> rederivation only need to fill in this form, do not need to fill in Application for Entrance of Laboratory Animal.</w:t>
      </w:r>
    </w:p>
    <w:p w14:paraId="0DF2CDE4" w14:textId="77777777" w:rsidR="00E132E8" w:rsidRDefault="00000000">
      <w:pPr>
        <w:pStyle w:val="a6"/>
        <w:widowControl/>
        <w:numPr>
          <w:ilvl w:val="0"/>
          <w:numId w:val="1"/>
        </w:numPr>
        <w:adjustRightInd w:val="0"/>
        <w:snapToGrid w:val="0"/>
        <w:spacing w:beforeAutospacing="0" w:afterAutospacing="0"/>
        <w:jc w:val="both"/>
        <w:rPr>
          <w:rFonts w:ascii="Times New Roman" w:hAnsi="Times New Roman"/>
          <w:spacing w:val="12"/>
        </w:rPr>
      </w:pPr>
      <w:r>
        <w:rPr>
          <w:rFonts w:ascii="Times New Roman" w:hAnsi="Times New Roman"/>
          <w:spacing w:val="12"/>
        </w:rPr>
        <w:t>It will be carried out according to the order in which the application form is submitted by each PI</w:t>
      </w:r>
      <w:r>
        <w:rPr>
          <w:rFonts w:ascii="Times New Roman" w:hAnsi="Times New Roman"/>
          <w:spacing w:val="12"/>
        </w:rPr>
        <w:t>，</w:t>
      </w:r>
      <w:r>
        <w:rPr>
          <w:rFonts w:ascii="Times New Roman" w:hAnsi="Times New Roman"/>
          <w:spacing w:val="12"/>
        </w:rPr>
        <w:t>if it is urgent, an additional urgent charge of 2000 yuan will be charged.</w:t>
      </w:r>
    </w:p>
    <w:p w14:paraId="36D14A6B" w14:textId="77777777" w:rsidR="00E132E8" w:rsidRDefault="00000000">
      <w:pPr>
        <w:pStyle w:val="a6"/>
        <w:widowControl/>
        <w:numPr>
          <w:ilvl w:val="0"/>
          <w:numId w:val="1"/>
        </w:numPr>
        <w:adjustRightInd w:val="0"/>
        <w:snapToGrid w:val="0"/>
        <w:spacing w:beforeAutospacing="0" w:afterAutospacing="0"/>
        <w:jc w:val="both"/>
        <w:rPr>
          <w:rFonts w:ascii="Times New Roman" w:hAnsi="Times New Roman"/>
          <w:spacing w:val="12"/>
        </w:rPr>
      </w:pPr>
      <w:r>
        <w:rPr>
          <w:rFonts w:ascii="Times New Roman" w:hAnsi="Times New Roman"/>
          <w:spacing w:val="12"/>
        </w:rPr>
        <w:t>Animal supply requirement</w:t>
      </w:r>
      <w:r>
        <w:rPr>
          <w:rFonts w:ascii="Times New Roman" w:hAnsi="Times New Roman"/>
          <w:spacing w:val="12"/>
        </w:rPr>
        <w:t>（</w:t>
      </w:r>
      <w:r>
        <w:rPr>
          <w:rFonts w:ascii="Times New Roman" w:hAnsi="Times New Roman"/>
          <w:spacing w:val="12"/>
        </w:rPr>
        <w:t>The laboratory can choose the best scheme according to the actual situation</w:t>
      </w:r>
      <w:r>
        <w:rPr>
          <w:rFonts w:ascii="Times New Roman" w:hAnsi="Times New Roman"/>
          <w:spacing w:val="12"/>
        </w:rPr>
        <w:t>）</w:t>
      </w:r>
      <w:r>
        <w:rPr>
          <w:rFonts w:ascii="Times New Roman" w:hAnsi="Times New Roman"/>
          <w:spacing w:val="12"/>
        </w:rPr>
        <w:t>:</w:t>
      </w:r>
    </w:p>
    <w:p w14:paraId="1620B341" w14:textId="77777777" w:rsidR="00E132E8" w:rsidRDefault="00000000">
      <w:pPr>
        <w:pStyle w:val="a6"/>
        <w:widowControl/>
        <w:adjustRightInd w:val="0"/>
        <w:snapToGrid w:val="0"/>
        <w:spacing w:beforeAutospacing="0" w:afterAutospacing="0"/>
        <w:ind w:leftChars="150" w:left="315"/>
        <w:jc w:val="both"/>
        <w:rPr>
          <w:rFonts w:ascii="Times New Roman" w:eastAsia="仿宋" w:hAnsi="Times New Roman"/>
        </w:rPr>
      </w:pPr>
      <w:r>
        <w:rPr>
          <w:rFonts w:ascii="Times New Roman" w:eastAsia="仿宋" w:hAnsi="Times New Roman"/>
          <w:color w:val="FF0000"/>
        </w:rPr>
        <w:t>PlanA</w:t>
      </w:r>
      <w:r>
        <w:rPr>
          <w:rFonts w:ascii="Times New Roman" w:eastAsia="仿宋" w:hAnsi="Times New Roman"/>
        </w:rPr>
        <w:t>：</w:t>
      </w:r>
      <w:r>
        <w:rPr>
          <w:rFonts w:ascii="Times New Roman" w:eastAsia="仿宋" w:hAnsi="Times New Roman"/>
        </w:rPr>
        <w:t xml:space="preserve">Applicants only provide male mice: at least 2 healthy males aged </w:t>
      </w:r>
      <w:r>
        <w:rPr>
          <w:rFonts w:ascii="Times New Roman" w:eastAsia="仿宋" w:hAnsi="Times New Roman"/>
          <w:kern w:val="2"/>
        </w:rPr>
        <w:t>3-6 months</w:t>
      </w:r>
      <w:r>
        <w:rPr>
          <w:rFonts w:ascii="Times New Roman" w:eastAsia="仿宋" w:hAnsi="Times New Roman"/>
        </w:rPr>
        <w:t xml:space="preserve"> (over age can be tried), strain background is C57BL/6J (source: Jackson Lab, stock number:000664), C57BL/6N (source: Jackson Lab, stock number:005304), CBA/Caj (source: Jackson Lab, stock number:000654), BALB/c (source: Vitonglihua), FVB (source: Vitonglihua), and is a single gene modified animal. (male mice need to be killed).</w:t>
      </w:r>
    </w:p>
    <w:p w14:paraId="7F8989EB" w14:textId="77777777" w:rsidR="00E132E8" w:rsidRDefault="00000000">
      <w:pPr>
        <w:pStyle w:val="a6"/>
        <w:widowControl/>
        <w:adjustRightInd w:val="0"/>
        <w:snapToGrid w:val="0"/>
        <w:spacing w:beforeAutospacing="0" w:afterAutospacing="0"/>
        <w:ind w:leftChars="150" w:left="315"/>
        <w:jc w:val="both"/>
        <w:rPr>
          <w:rFonts w:ascii="Times New Roman" w:eastAsia="仿宋" w:hAnsi="Times New Roman"/>
          <w:color w:val="000000" w:themeColor="text1"/>
        </w:rPr>
      </w:pPr>
      <w:r>
        <w:rPr>
          <w:rFonts w:ascii="Times New Roman" w:eastAsia="仿宋" w:hAnsi="Times New Roman"/>
          <w:color w:val="FF0000"/>
        </w:rPr>
        <w:t>PlanB</w:t>
      </w:r>
      <w:r>
        <w:rPr>
          <w:rFonts w:ascii="Times New Roman" w:eastAsia="仿宋" w:hAnsi="Times New Roman"/>
          <w:color w:val="000000" w:themeColor="text1"/>
        </w:rPr>
        <w:t>：</w:t>
      </w:r>
      <w:r>
        <w:rPr>
          <w:rFonts w:ascii="Times New Roman" w:hAnsi="Times New Roman"/>
          <w:spacing w:val="12"/>
        </w:rPr>
        <w:t xml:space="preserve">Both male and female applicants provide: at least 2 healthy male mice, </w:t>
      </w:r>
      <w:r>
        <w:rPr>
          <w:rFonts w:ascii="Times New Roman" w:eastAsia="仿宋" w:hAnsi="Times New Roman"/>
          <w:kern w:val="2"/>
        </w:rPr>
        <w:t>3-6 months</w:t>
      </w:r>
      <w:r>
        <w:rPr>
          <w:rFonts w:ascii="Times New Roman" w:hAnsi="Times New Roman"/>
          <w:spacing w:val="12"/>
        </w:rPr>
        <w:t xml:space="preserve"> old (over age can try), female mice 3-4 weeks old, more than 10. The strain background is not common and it is a polygene modified animal. (both female and male rats need to be killed.)</w:t>
      </w:r>
    </w:p>
    <w:p w14:paraId="5A7CFD3F" w14:textId="77777777" w:rsidR="00E132E8" w:rsidRDefault="00000000">
      <w:pPr>
        <w:pStyle w:val="a6"/>
        <w:widowControl/>
        <w:adjustRightInd w:val="0"/>
        <w:snapToGrid w:val="0"/>
        <w:spacing w:beforeAutospacing="0" w:afterAutospacing="0"/>
        <w:ind w:leftChars="150" w:left="315"/>
        <w:jc w:val="both"/>
        <w:rPr>
          <w:rFonts w:ascii="Times New Roman" w:hAnsi="Times New Roman"/>
          <w:spacing w:val="12"/>
        </w:rPr>
      </w:pPr>
      <w:r>
        <w:rPr>
          <w:rFonts w:ascii="Times New Roman" w:eastAsia="仿宋" w:hAnsi="Times New Roman"/>
          <w:color w:val="FF0000"/>
        </w:rPr>
        <w:t>PlanC</w:t>
      </w:r>
      <w:r>
        <w:rPr>
          <w:rFonts w:ascii="Times New Roman" w:eastAsia="仿宋" w:hAnsi="Times New Roman"/>
          <w:color w:val="000000" w:themeColor="text1"/>
        </w:rPr>
        <w:t>：</w:t>
      </w:r>
      <w:r>
        <w:rPr>
          <w:rFonts w:ascii="Times New Roman" w:hAnsi="Times New Roman"/>
          <w:spacing w:val="12"/>
        </w:rPr>
        <w:t xml:space="preserve">Both sexes of the applicant provided: at least 5 healthy male mice, aged </w:t>
      </w:r>
      <w:r>
        <w:rPr>
          <w:rFonts w:ascii="Times New Roman" w:eastAsia="仿宋" w:hAnsi="Times New Roman"/>
          <w:kern w:val="2"/>
        </w:rPr>
        <w:t>3-6 months</w:t>
      </w:r>
      <w:r>
        <w:rPr>
          <w:rFonts w:ascii="Times New Roman" w:hAnsi="Times New Roman"/>
          <w:spacing w:val="12"/>
        </w:rPr>
        <w:t xml:space="preserve"> (with strong mating ability, which can be taken away after the success of the experiment), and more than 10 female mice aged 3-4 weeks. Male mice are more precious and should not be killed, while females need to be killed to take embryos.</w:t>
      </w:r>
    </w:p>
    <w:p w14:paraId="080C43EA" w14:textId="77777777" w:rsidR="00E132E8" w:rsidRDefault="00000000">
      <w:pPr>
        <w:pStyle w:val="a6"/>
        <w:widowControl/>
        <w:adjustRightInd w:val="0"/>
        <w:snapToGrid w:val="0"/>
        <w:spacing w:beforeAutospacing="0" w:afterAutospacing="0"/>
        <w:ind w:leftChars="150" w:left="315"/>
        <w:jc w:val="both"/>
        <w:rPr>
          <w:rFonts w:ascii="Times New Roman" w:eastAsia="仿宋" w:hAnsi="Times New Roman"/>
          <w:color w:val="000000" w:themeColor="text1"/>
        </w:rPr>
      </w:pPr>
      <w:r>
        <w:rPr>
          <w:rFonts w:ascii="Times New Roman" w:eastAsia="仿宋" w:hAnsi="Times New Roman"/>
          <w:color w:val="FF0000"/>
        </w:rPr>
        <w:t>PlanD</w:t>
      </w:r>
      <w:r>
        <w:rPr>
          <w:rFonts w:ascii="Times New Roman" w:eastAsia="仿宋" w:hAnsi="Times New Roman"/>
          <w:color w:val="000000" w:themeColor="text1"/>
        </w:rPr>
        <w:t>：</w:t>
      </w:r>
      <w:r>
        <w:rPr>
          <w:rFonts w:ascii="Times New Roman" w:hAnsi="Times New Roman"/>
          <w:spacing w:val="12"/>
        </w:rPr>
        <w:t xml:space="preserve">Applicants only provide male mice: at least 5 healthy male mice, aged </w:t>
      </w:r>
      <w:r>
        <w:rPr>
          <w:rFonts w:ascii="Times New Roman" w:eastAsia="仿宋" w:hAnsi="Times New Roman"/>
          <w:kern w:val="2"/>
        </w:rPr>
        <w:t>3-6 months</w:t>
      </w:r>
      <w:r>
        <w:rPr>
          <w:rFonts w:ascii="Times New Roman" w:hAnsi="Times New Roman"/>
          <w:spacing w:val="12"/>
        </w:rPr>
        <w:t xml:space="preserve"> (over age can try, have strong mating ability, male mice can   be taken away after successful experiment), strain background is C57BL/6J (source: Jackson laboratory, stocknumber:000664), C57BL/6N (source: Jackson laboratory, stocknumber:005304), CBA/Caj (source: Jackson laboratory). Stocknumber:000654), BALB/c (source: </w:t>
      </w:r>
      <w:r>
        <w:rPr>
          <w:rFonts w:ascii="Times New Roman" w:hAnsi="Times New Roman"/>
          <w:szCs w:val="28"/>
        </w:rPr>
        <w:t>Charles River</w:t>
      </w:r>
      <w:r>
        <w:rPr>
          <w:rFonts w:ascii="Times New Roman" w:hAnsi="Times New Roman"/>
          <w:spacing w:val="12"/>
        </w:rPr>
        <w:t xml:space="preserve">), FVB (source: </w:t>
      </w:r>
      <w:r>
        <w:rPr>
          <w:rFonts w:ascii="Times New Roman" w:hAnsi="Times New Roman"/>
          <w:szCs w:val="28"/>
        </w:rPr>
        <w:t>Charles River</w:t>
      </w:r>
      <w:r>
        <w:rPr>
          <w:rFonts w:ascii="Times New Roman" w:hAnsi="Times New Roman"/>
          <w:spacing w:val="12"/>
        </w:rPr>
        <w:t>), and single gene modified animals. Male mice are more precious and should not be killed, while females need to be killed to take embryos.</w:t>
      </w:r>
    </w:p>
    <w:p w14:paraId="59961C4E" w14:textId="77777777" w:rsidR="00E132E8" w:rsidRDefault="00000000">
      <w:pPr>
        <w:pStyle w:val="a6"/>
        <w:widowControl/>
        <w:adjustRightInd w:val="0"/>
        <w:snapToGrid w:val="0"/>
        <w:spacing w:beforeAutospacing="0" w:afterAutospacing="0"/>
        <w:ind w:left="264" w:hangingChars="100" w:hanging="264"/>
        <w:jc w:val="both"/>
        <w:rPr>
          <w:rFonts w:ascii="Times New Roman" w:hAnsi="Times New Roman"/>
          <w:spacing w:val="12"/>
        </w:rPr>
      </w:pPr>
      <w:bookmarkStart w:id="2" w:name="_Hlk66780323"/>
      <w:r>
        <w:rPr>
          <w:rFonts w:ascii="Times New Roman" w:hAnsi="Times New Roman"/>
          <w:spacing w:val="12"/>
        </w:rPr>
        <w:t>4) Fee: the strains of female mice that need to be provided by our animal center with C57BL/6J and CBA/Caj as donors are charged according to the general purification fee. It is necessary to use other strains as donor female mice to charge a general purification fee plus the cost of purchasing donor female mice.</w:t>
      </w:r>
    </w:p>
    <w:bookmarkEnd w:id="0"/>
    <w:bookmarkEnd w:id="2"/>
    <w:p w14:paraId="6EC8D44B" w14:textId="77777777" w:rsidR="00E132E8" w:rsidRDefault="00000000">
      <w:pPr>
        <w:pStyle w:val="a6"/>
        <w:widowControl/>
        <w:adjustRightInd w:val="0"/>
        <w:snapToGrid w:val="0"/>
        <w:spacing w:beforeAutospacing="0" w:afterAutospacing="0"/>
        <w:ind w:left="396" w:hangingChars="150" w:hanging="396"/>
        <w:jc w:val="both"/>
        <w:rPr>
          <w:rFonts w:ascii="Times New Roman" w:hAnsi="Times New Roman"/>
          <w:spacing w:val="12"/>
        </w:rPr>
      </w:pPr>
      <w:r>
        <w:rPr>
          <w:rFonts w:ascii="Times New Roman" w:hAnsi="Times New Roman"/>
          <w:spacing w:val="12"/>
        </w:rPr>
        <w:t>5) Time: due to different strains of experimental animals, there are great differences in ovulation, conception and other operations. therefore, the time of different strains is different, usually 4-week-old offspring can be obtained after 2-3 months. In the purification experiment, female mice are executed to take embryos, but not every mouse can get normally developed embryos. Therefore, please leave enough female rats for reproduction, do not have the situation of extinction.</w:t>
      </w:r>
    </w:p>
    <w:p w14:paraId="29853A08" w14:textId="77777777" w:rsidR="00E132E8" w:rsidRDefault="00000000">
      <w:pPr>
        <w:pStyle w:val="a6"/>
        <w:widowControl/>
        <w:adjustRightInd w:val="0"/>
        <w:snapToGrid w:val="0"/>
        <w:spacing w:beforeAutospacing="0" w:afterAutospacing="0"/>
        <w:ind w:left="396" w:hangingChars="150" w:hanging="396"/>
        <w:jc w:val="both"/>
        <w:rPr>
          <w:rFonts w:ascii="Times New Roman" w:hAnsi="Times New Roman"/>
          <w:spacing w:val="12"/>
        </w:rPr>
      </w:pPr>
      <w:r>
        <w:rPr>
          <w:rFonts w:ascii="Times New Roman" w:hAnsi="Times New Roman"/>
          <w:spacing w:val="12"/>
        </w:rPr>
        <w:t>6</w:t>
      </w:r>
      <w:r>
        <w:rPr>
          <w:rFonts w:ascii="Times New Roman" w:hAnsi="Times New Roman"/>
          <w:spacing w:val="12"/>
        </w:rPr>
        <w:t>）</w:t>
      </w:r>
      <w:r>
        <w:rPr>
          <w:rFonts w:ascii="Times New Roman" w:hAnsi="Times New Roman"/>
          <w:spacing w:val="12"/>
        </w:rPr>
        <w:t>Standard for providing purified offspring: The standard for successful purification is to provide at least 3 positive mice. If the number of positive mice is more than 3, the specific charge will be made according to the actual situation.  </w:t>
      </w:r>
    </w:p>
    <w:p w14:paraId="77101740" w14:textId="77777777" w:rsidR="00E132E8" w:rsidRDefault="00000000">
      <w:pPr>
        <w:pStyle w:val="a6"/>
        <w:widowControl/>
        <w:adjustRightInd w:val="0"/>
        <w:snapToGrid w:val="0"/>
        <w:spacing w:beforeAutospacing="0" w:afterAutospacing="0"/>
        <w:ind w:left="396" w:hangingChars="150" w:hanging="396"/>
        <w:jc w:val="both"/>
        <w:rPr>
          <w:rFonts w:ascii="Times New Roman" w:hAnsi="Times New Roman"/>
          <w:spacing w:val="12"/>
        </w:rPr>
      </w:pPr>
      <w:r>
        <w:rPr>
          <w:rFonts w:ascii="Times New Roman" w:hAnsi="Times New Roman"/>
          <w:spacing w:val="12"/>
        </w:rPr>
        <w:lastRenderedPageBreak/>
        <w:t>7) Rapid multiplication: the specific charge is determined by the number of purified offspring required by the laboratory and the genotype of male mice provided.</w:t>
      </w:r>
    </w:p>
    <w:p w14:paraId="3F58E3FE" w14:textId="77777777" w:rsidR="00E132E8" w:rsidRDefault="00000000">
      <w:pPr>
        <w:pStyle w:val="a6"/>
        <w:widowControl/>
        <w:adjustRightInd w:val="0"/>
        <w:snapToGrid w:val="0"/>
        <w:spacing w:beforeAutospacing="0" w:afterAutospacing="0"/>
        <w:ind w:left="396" w:hangingChars="150" w:hanging="396"/>
        <w:jc w:val="both"/>
        <w:rPr>
          <w:rFonts w:ascii="Times New Roman" w:hAnsi="Times New Roman"/>
          <w:spacing w:val="12"/>
        </w:rPr>
      </w:pPr>
      <w:r>
        <w:rPr>
          <w:rFonts w:ascii="Times New Roman" w:hAnsi="Times New Roman"/>
          <w:spacing w:val="12"/>
        </w:rPr>
        <w:t>8) Genotype identification: The laboratory is responsible for genotyping of purified born mice.</w:t>
      </w:r>
    </w:p>
    <w:p w14:paraId="502F56EC" w14:textId="77777777" w:rsidR="00E132E8" w:rsidRDefault="00000000">
      <w:pPr>
        <w:pStyle w:val="a6"/>
        <w:widowControl/>
        <w:adjustRightInd w:val="0"/>
        <w:snapToGrid w:val="0"/>
        <w:spacing w:beforeAutospacing="0" w:afterAutospacing="0"/>
        <w:ind w:left="396" w:hangingChars="150" w:hanging="396"/>
        <w:jc w:val="both"/>
        <w:rPr>
          <w:rFonts w:ascii="Times New Roman" w:hAnsi="Times New Roman"/>
          <w:spacing w:val="12"/>
        </w:rPr>
      </w:pPr>
      <w:r>
        <w:rPr>
          <w:rFonts w:ascii="Times New Roman" w:hAnsi="Times New Roman"/>
          <w:spacing w:val="12"/>
        </w:rPr>
        <w:t>9) Cage fee: the identification results will be submitted to the center within one week from the day the mice tail is handed over to the laboratory, so that other experiments can be carried out smoothly. if the time limit is overdue, the cage fee will be charged.</w:t>
      </w:r>
    </w:p>
    <w:p w14:paraId="432678CC" w14:textId="77777777" w:rsidR="00E132E8" w:rsidRDefault="00000000">
      <w:pPr>
        <w:pStyle w:val="a6"/>
        <w:widowControl/>
        <w:adjustRightInd w:val="0"/>
        <w:snapToGrid w:val="0"/>
        <w:spacing w:beforeAutospacing="0" w:afterAutospacing="0"/>
        <w:ind w:left="396" w:hangingChars="150" w:hanging="396"/>
        <w:jc w:val="both"/>
        <w:rPr>
          <w:rFonts w:ascii="Times New Roman" w:hAnsi="Times New Roman"/>
          <w:spacing w:val="12"/>
        </w:rPr>
      </w:pPr>
      <w:r>
        <w:rPr>
          <w:rFonts w:ascii="Times New Roman" w:hAnsi="Times New Roman"/>
          <w:spacing w:val="12"/>
        </w:rPr>
        <w:t xml:space="preserve">10) Public strain: as a public strain of mice, there is a discount of 100 yuan when charging purification fee. Finally, according to the results of genotype identification, 2 or 2 pairs of positive mice were left in </w:t>
      </w:r>
      <w:r>
        <w:rPr>
          <w:rFonts w:ascii="Times New Roman" w:eastAsia="仿宋" w:hAnsi="Times New Roman"/>
        </w:rPr>
        <w:t>CIBR</w:t>
      </w:r>
      <w:r>
        <w:rPr>
          <w:rFonts w:ascii="Times New Roman" w:hAnsi="Times New Roman"/>
          <w:spacing w:val="12"/>
        </w:rPr>
        <w:t xml:space="preserve">, which will be shared with other laboratories in the brain center. For other laboratories to use this strain, it is necessary to obtain the consent of the PI of the laboratory providing this product. (definition of public strain: cre, reporter and other common lines of mice that have not been retained in the brain center resources before can be used as common strains, while CKO and KO are generally not regarded as public strains. )note: it is up to the </w:t>
      </w:r>
      <w:r>
        <w:rPr>
          <w:rFonts w:ascii="Times New Roman" w:eastAsia="仿宋" w:hAnsi="Times New Roman"/>
        </w:rPr>
        <w:t>CIBR</w:t>
      </w:r>
      <w:r>
        <w:rPr>
          <w:rFonts w:ascii="Times New Roman" w:hAnsi="Times New Roman"/>
          <w:spacing w:val="12"/>
        </w:rPr>
        <w:t xml:space="preserve"> to decide whether it can be used as a public strain.</w:t>
      </w:r>
    </w:p>
    <w:p w14:paraId="35F4F484" w14:textId="77777777" w:rsidR="00E132E8" w:rsidRDefault="00000000">
      <w:pPr>
        <w:adjustRightInd w:val="0"/>
        <w:snapToGrid w:val="0"/>
        <w:ind w:left="396" w:hangingChars="150" w:hanging="396"/>
        <w:rPr>
          <w:rFonts w:ascii="Times New Roman" w:hAnsi="Times New Roman" w:cs="Times New Roman"/>
          <w:spacing w:val="12"/>
          <w:kern w:val="0"/>
          <w:sz w:val="24"/>
        </w:rPr>
      </w:pPr>
      <w:r>
        <w:rPr>
          <w:rFonts w:ascii="Times New Roman" w:hAnsi="Times New Roman" w:cs="Times New Roman"/>
          <w:spacing w:val="12"/>
          <w:kern w:val="0"/>
          <w:sz w:val="24"/>
        </w:rPr>
        <w:t>11) Individuals and PI who provide false health report or false certification materials shall bear all risks and losses, and shall be held responsible by law.</w:t>
      </w:r>
    </w:p>
    <w:p w14:paraId="11552D98" w14:textId="77777777" w:rsidR="00E132E8" w:rsidRDefault="00000000">
      <w:pPr>
        <w:adjustRightInd w:val="0"/>
        <w:snapToGrid w:val="0"/>
        <w:ind w:left="396" w:hangingChars="150" w:hanging="396"/>
        <w:rPr>
          <w:rFonts w:ascii="Times New Roman" w:hAnsi="Times New Roman" w:cs="Times New Roman"/>
          <w:spacing w:val="12"/>
          <w:kern w:val="0"/>
          <w:sz w:val="24"/>
        </w:rPr>
      </w:pPr>
      <w:r>
        <w:rPr>
          <w:rFonts w:ascii="Times New Roman" w:hAnsi="Times New Roman" w:cs="Times New Roman"/>
          <w:spacing w:val="12"/>
          <w:kern w:val="0"/>
          <w:sz w:val="24"/>
        </w:rPr>
        <w:t>12) Matters not covered shall be implemented in accordance with relevant laws, regulations, standards and regulations of national, profession and Beijing and CIBR.</w:t>
      </w:r>
    </w:p>
    <w:p w14:paraId="0BC2D832" w14:textId="77777777" w:rsidR="00E132E8" w:rsidRDefault="00000000">
      <w:pPr>
        <w:pStyle w:val="a6"/>
        <w:widowControl/>
        <w:adjustRightInd w:val="0"/>
        <w:snapToGrid w:val="0"/>
        <w:spacing w:beforeAutospacing="0" w:afterAutospacing="0"/>
        <w:jc w:val="both"/>
        <w:rPr>
          <w:rFonts w:ascii="Times New Roman" w:hAnsi="Times New Roman"/>
          <w:spacing w:val="12"/>
        </w:rPr>
      </w:pPr>
      <w:r>
        <w:rPr>
          <w:rFonts w:ascii="Times New Roman" w:hAnsi="Times New Roman"/>
          <w:spacing w:val="12"/>
        </w:rPr>
        <w:t>13)</w:t>
      </w:r>
      <w:bookmarkStart w:id="3" w:name="OLE_LINK1"/>
      <w:r>
        <w:rPr>
          <w:rFonts w:ascii="Times New Roman" w:hAnsi="Times New Roman"/>
          <w:spacing w:val="12"/>
        </w:rPr>
        <w:t xml:space="preserve"> Contact number</w:t>
      </w:r>
      <w:r>
        <w:rPr>
          <w:rFonts w:ascii="Times New Roman" w:hAnsi="Times New Roman"/>
          <w:spacing w:val="12"/>
        </w:rPr>
        <w:t>：</w:t>
      </w:r>
      <w:r>
        <w:rPr>
          <w:rFonts w:ascii="Times New Roman" w:hAnsi="Times New Roman"/>
          <w:spacing w:val="12"/>
        </w:rPr>
        <w:t>010-81912662</w:t>
      </w:r>
    </w:p>
    <w:p w14:paraId="4CEC9D93" w14:textId="77777777" w:rsidR="00E132E8" w:rsidRDefault="00000000">
      <w:pPr>
        <w:pStyle w:val="-11"/>
        <w:tabs>
          <w:tab w:val="left" w:pos="567"/>
        </w:tabs>
        <w:adjustRightInd w:val="0"/>
        <w:snapToGrid w:val="0"/>
        <w:ind w:firstLineChars="0" w:firstLine="0"/>
        <w:jc w:val="left"/>
        <w:rPr>
          <w:rFonts w:ascii="Times New Roman" w:hAnsi="Times New Roman"/>
          <w:sz w:val="24"/>
          <w:szCs w:val="24"/>
        </w:rPr>
      </w:pPr>
      <w:r>
        <w:rPr>
          <w:rFonts w:ascii="Times New Roman" w:hAnsi="Times New Roman"/>
          <w:spacing w:val="12"/>
          <w:sz w:val="24"/>
          <w:szCs w:val="24"/>
        </w:rPr>
        <w:t xml:space="preserve">   Mailbox</w:t>
      </w:r>
      <w:r>
        <w:rPr>
          <w:rFonts w:ascii="Times New Roman" w:hAnsi="Times New Roman"/>
          <w:spacing w:val="12"/>
          <w:sz w:val="24"/>
          <w:szCs w:val="24"/>
        </w:rPr>
        <w:t>：</w:t>
      </w:r>
      <w:hyperlink r:id="rId8" w:history="1">
        <w:r>
          <w:rPr>
            <w:rFonts w:ascii="Times New Roman" w:hAnsi="Times New Roman"/>
            <w:spacing w:val="12"/>
            <w:sz w:val="24"/>
            <w:szCs w:val="24"/>
          </w:rPr>
          <w:t>mouserederivation@cibr.ac.cn</w:t>
        </w:r>
      </w:hyperlink>
      <w:bookmarkEnd w:id="3"/>
      <w:r>
        <w:rPr>
          <w:rFonts w:ascii="Times New Roman" w:hAnsi="Times New Roman"/>
          <w:spacing w:val="12"/>
          <w:sz w:val="24"/>
          <w:szCs w:val="24"/>
        </w:rPr>
        <w:t xml:space="preserve">  ratrederivation@cibr.ac.cn</w:t>
      </w:r>
    </w:p>
    <w:p w14:paraId="2C65FF13" w14:textId="77777777" w:rsidR="00E132E8" w:rsidRDefault="00E132E8">
      <w:pPr>
        <w:pStyle w:val="a6"/>
        <w:widowControl/>
        <w:adjustRightInd w:val="0"/>
        <w:snapToGrid w:val="0"/>
        <w:spacing w:beforeAutospacing="0" w:afterAutospacing="0"/>
        <w:jc w:val="both"/>
        <w:rPr>
          <w:rFonts w:ascii="Times New Roman" w:hAnsi="Times New Roman"/>
          <w:spacing w:val="12"/>
        </w:rPr>
      </w:pPr>
    </w:p>
    <w:p w14:paraId="5FF73A3E" w14:textId="77777777" w:rsidR="00E132E8" w:rsidRDefault="00E132E8"/>
    <w:sectPr w:rsidR="00E132E8">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567" w:footer="56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98005" w14:textId="77777777" w:rsidR="00205AEA" w:rsidRDefault="00205AEA">
      <w:r>
        <w:separator/>
      </w:r>
    </w:p>
  </w:endnote>
  <w:endnote w:type="continuationSeparator" w:id="0">
    <w:p w14:paraId="40165A0F" w14:textId="77777777" w:rsidR="00205AEA" w:rsidRDefault="00205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3B229" w14:textId="77777777" w:rsidR="00D51BC5" w:rsidRDefault="00D51BC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62D78" w14:textId="77777777" w:rsidR="00D51BC5" w:rsidRDefault="00D51BC5">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EBAA6" w14:textId="77777777" w:rsidR="00D51BC5" w:rsidRDefault="00D51BC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98F45" w14:textId="77777777" w:rsidR="00205AEA" w:rsidRDefault="00205AEA">
      <w:r>
        <w:separator/>
      </w:r>
    </w:p>
  </w:footnote>
  <w:footnote w:type="continuationSeparator" w:id="0">
    <w:p w14:paraId="451913D3" w14:textId="77777777" w:rsidR="00205AEA" w:rsidRDefault="00205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B8FD9" w14:textId="77777777" w:rsidR="00D51BC5" w:rsidRDefault="00D51BC5">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EB70" w14:textId="6AFE270F" w:rsidR="00E132E8" w:rsidRDefault="00000000">
    <w:pPr>
      <w:pStyle w:val="a6"/>
      <w:widowControl/>
      <w:spacing w:beforeAutospacing="0" w:afterAutospacing="0" w:line="368" w:lineRule="atLeast"/>
      <w:jc w:val="both"/>
    </w:pPr>
    <w:r>
      <w:t>Beijing Center for Brain Science and Brain-like Research · CIBR/ID: LARC-T0</w:t>
    </w:r>
    <w:r w:rsidR="00D51BC5">
      <w:t>34</w:t>
    </w:r>
    <w:r>
      <w:t xml:space="preserve">  </w:t>
    </w:r>
  </w:p>
  <w:p w14:paraId="096402BB" w14:textId="77777777" w:rsidR="00E132E8" w:rsidRDefault="00000000">
    <w:pPr>
      <w:pStyle w:val="a6"/>
      <w:widowControl/>
      <w:spacing w:beforeAutospacing="0" w:afterAutospacing="0" w:line="368" w:lineRule="atLeast"/>
      <w:jc w:val="both"/>
    </w:pPr>
    <w:r>
      <w:t>Drafted by: Liang Xiaoning</w:t>
    </w:r>
    <w:r>
      <w:rPr>
        <w:rFonts w:hint="eastAsia"/>
      </w:rPr>
      <w:t xml:space="preserve"> Liang</w:t>
    </w:r>
    <w:r>
      <w:t>/Revised by: Liang</w:t>
    </w:r>
    <w:r>
      <w:rPr>
        <w:rFonts w:hint="eastAsia"/>
      </w:rPr>
      <w:t xml:space="preserve"> </w:t>
    </w:r>
    <w:r>
      <w:t xml:space="preserve">Chen/Approved by:Wenlong </w:t>
    </w:r>
    <w:r>
      <w:rPr>
        <w:rFonts w:hint="eastAsia"/>
      </w:rPr>
      <w:t>Li</w:t>
    </w:r>
    <w:r>
      <w:t>/ 2nd Edition / 2nd revision  </w:t>
    </w:r>
  </w:p>
  <w:p w14:paraId="5CC967A5" w14:textId="77777777" w:rsidR="00E132E8" w:rsidRDefault="00000000">
    <w:pPr>
      <w:pStyle w:val="a6"/>
      <w:widowControl/>
      <w:spacing w:beforeAutospacing="0" w:afterAutospacing="0" w:line="368" w:lineRule="atLeast"/>
      <w:jc w:val="both"/>
    </w:pPr>
    <w:r>
      <w:t>Effective date: March 11, 2022 / Revised Date: March 11, 2022  </w:t>
    </w:r>
  </w:p>
  <w:p w14:paraId="359A091F" w14:textId="77777777" w:rsidR="00E132E8" w:rsidRDefault="00000000">
    <w:pPr>
      <w:pStyle w:val="a6"/>
      <w:widowControl/>
      <w:spacing w:beforeAutospacing="0" w:afterAutospacing="0" w:line="368" w:lineRule="atLeast"/>
      <w:jc w:val="both"/>
      <w:rPr>
        <w:sz w:val="15"/>
        <w:szCs w:val="15"/>
      </w:rPr>
    </w:pP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F57B0" w14:textId="77777777" w:rsidR="00D51BC5" w:rsidRDefault="00D51BC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010CC"/>
    <w:multiLevelType w:val="multilevel"/>
    <w:tmpl w:val="25B010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62867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62B7"/>
    <w:rsid w:val="00175171"/>
    <w:rsid w:val="001C23CA"/>
    <w:rsid w:val="00205AEA"/>
    <w:rsid w:val="002917DB"/>
    <w:rsid w:val="00601F90"/>
    <w:rsid w:val="00677D40"/>
    <w:rsid w:val="00836DAC"/>
    <w:rsid w:val="00954B9F"/>
    <w:rsid w:val="009C6298"/>
    <w:rsid w:val="00AD3C0B"/>
    <w:rsid w:val="00B06BF9"/>
    <w:rsid w:val="00BA62B7"/>
    <w:rsid w:val="00C05FCE"/>
    <w:rsid w:val="00D51BC5"/>
    <w:rsid w:val="00E132E8"/>
    <w:rsid w:val="00EC3276"/>
    <w:rsid w:val="00F05022"/>
    <w:rsid w:val="00F05818"/>
    <w:rsid w:val="00F10570"/>
    <w:rsid w:val="012C2953"/>
    <w:rsid w:val="077F36AB"/>
    <w:rsid w:val="0A690774"/>
    <w:rsid w:val="0DC54E6A"/>
    <w:rsid w:val="0F6E05DA"/>
    <w:rsid w:val="105C48D7"/>
    <w:rsid w:val="10C969A9"/>
    <w:rsid w:val="114A0BD3"/>
    <w:rsid w:val="17745B7C"/>
    <w:rsid w:val="18E35B95"/>
    <w:rsid w:val="19507EEC"/>
    <w:rsid w:val="204809D3"/>
    <w:rsid w:val="2CED6B8B"/>
    <w:rsid w:val="2DC87A3E"/>
    <w:rsid w:val="3656365E"/>
    <w:rsid w:val="3BB84807"/>
    <w:rsid w:val="3CC01BC6"/>
    <w:rsid w:val="43572B58"/>
    <w:rsid w:val="564F3D75"/>
    <w:rsid w:val="58E166DC"/>
    <w:rsid w:val="5BDD7C46"/>
    <w:rsid w:val="6F7C26A2"/>
    <w:rsid w:val="70EB668C"/>
    <w:rsid w:val="73334CF7"/>
    <w:rsid w:val="7643696D"/>
    <w:rsid w:val="7FAC2697"/>
    <w:rsid w:val="7FEC5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846C0C5"/>
  <w15:docId w15:val="{0E43D329-D3A0-4C7A-8815-235175AF8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Pr>
      <w:rFonts w:ascii="宋体" w:eastAsia="宋体" w:hAnsi="Courier New" w:cs="Courier New"/>
      <w:szCs w:val="21"/>
    </w:r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qFormat/>
    <w:pPr>
      <w:spacing w:beforeAutospacing="1" w:afterAutospacing="1"/>
      <w:jc w:val="left"/>
    </w:pPr>
    <w:rPr>
      <w:rFonts w:cs="Times New Roman"/>
      <w:kern w:val="0"/>
      <w:sz w:val="24"/>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qFormat/>
    <w:rPr>
      <w:color w:val="0563C1" w:themeColor="hyperlink"/>
      <w:u w:val="single"/>
    </w:rPr>
  </w:style>
  <w:style w:type="paragraph" w:customStyle="1" w:styleId="-11">
    <w:name w:val="彩色列表 - 着色 11"/>
    <w:uiPriority w:val="34"/>
    <w:qFormat/>
    <w:pPr>
      <w:widowControl w:val="0"/>
      <w:ind w:firstLineChars="200" w:firstLine="420"/>
      <w:jc w:val="both"/>
    </w:pPr>
    <w:rPr>
      <w:rFonts w:ascii="Calibri" w:hAnsi="Calibri"/>
      <w:kern w:val="2"/>
      <w:sz w:val="21"/>
      <w:szCs w:val="22"/>
    </w:rPr>
  </w:style>
  <w:style w:type="paragraph" w:styleId="a9">
    <w:name w:val="List Paragraph"/>
    <w:basedOn w:val="a"/>
    <w:uiPriority w:val="34"/>
    <w:qFormat/>
    <w:pPr>
      <w:ind w:firstLineChars="200" w:firstLine="420"/>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zhangyizhong@cibr.ac.c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1107</Words>
  <Characters>6316</Characters>
  <Application>Microsoft Office Word</Application>
  <DocSecurity>0</DocSecurity>
  <Lines>52</Lines>
  <Paragraphs>14</Paragraphs>
  <ScaleCrop>false</ScaleCrop>
  <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Bunny</dc:creator>
  <cp:lastModifiedBy>赵 亚男</cp:lastModifiedBy>
  <cp:revision>8</cp:revision>
  <dcterms:created xsi:type="dcterms:W3CDTF">2021-04-07T11:53:00Z</dcterms:created>
  <dcterms:modified xsi:type="dcterms:W3CDTF">2022-08-27T10:44:00Z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F3C3F1C8A5CF43A5877FA194BEDDC85B</vt:lpwstr>
  </property>
</Properties>
</file>